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BB" w:rsidRPr="00A34E48" w:rsidRDefault="009B1623" w:rsidP="00072620">
      <w:pPr>
        <w:pStyle w:val="ConsPlusTitle"/>
        <w:spacing w:after="200"/>
        <w:contextualSpacing/>
        <w:jc w:val="center"/>
        <w:outlineLvl w:val="0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ТАРИФНОЕ СОГЛАШЕНИЕ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СФЕРЕ ОБЯЗАТЕЛЬНОГО МЕДИЦИНСКОГО СТРАХОВАНИЯ 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ИВАНОВСКОЙ ОБЛАСТИ </w:t>
      </w:r>
    </w:p>
    <w:p w:rsidR="004A29BB" w:rsidRDefault="009B1623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1F337F" w:rsidRPr="00A34E4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3F2D0F" w:rsidRDefault="003F2D0F" w:rsidP="00072620">
      <w:pPr>
        <w:pStyle w:val="ConsPlusTitle"/>
        <w:spacing w:after="200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C61A3" w:rsidRDefault="001C61A3" w:rsidP="00072620">
      <w:pPr>
        <w:pStyle w:val="ConsPlusTitle"/>
        <w:spacing w:after="20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1C61A3">
        <w:rPr>
          <w:rFonts w:ascii="Times New Roman" w:hAnsi="Times New Roman"/>
          <w:b w:val="0"/>
          <w:sz w:val="28"/>
          <w:szCs w:val="28"/>
        </w:rPr>
        <w:t>Список изменяющих документов</w:t>
      </w:r>
    </w:p>
    <w:p w:rsidR="001C61A3" w:rsidRPr="001C61A3" w:rsidRDefault="001C61A3" w:rsidP="00072620">
      <w:pPr>
        <w:pStyle w:val="ConsPlusTitle"/>
        <w:spacing w:after="20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BF1C7A" w:rsidRPr="001C61A3" w:rsidRDefault="003F2D0F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61A3">
        <w:rPr>
          <w:rFonts w:ascii="Times New Roman" w:hAnsi="Times New Roman"/>
          <w:b w:val="0"/>
          <w:sz w:val="28"/>
          <w:szCs w:val="28"/>
        </w:rPr>
        <w:t>(</w:t>
      </w:r>
      <w:r w:rsidR="001C61A3" w:rsidRPr="001C61A3">
        <w:rPr>
          <w:rFonts w:ascii="Times New Roman" w:hAnsi="Times New Roman"/>
          <w:b w:val="0"/>
          <w:sz w:val="28"/>
          <w:szCs w:val="28"/>
        </w:rPr>
        <w:t>в ред. Дополнительного соглашения от 03.03.2025 № 1</w:t>
      </w:r>
      <w:r w:rsidR="000862B1">
        <w:rPr>
          <w:rFonts w:ascii="Times New Roman" w:hAnsi="Times New Roman"/>
          <w:b w:val="0"/>
          <w:sz w:val="28"/>
          <w:szCs w:val="28"/>
        </w:rPr>
        <w:t>, Дополнительного соглашения от 07.04.2025 № 2</w:t>
      </w:r>
      <w:r w:rsidR="009F44B7">
        <w:rPr>
          <w:rFonts w:ascii="Times New Roman" w:hAnsi="Times New Roman"/>
          <w:b w:val="0"/>
          <w:sz w:val="28"/>
          <w:szCs w:val="28"/>
        </w:rPr>
        <w:t>, Дополнительного соглашения от 29.04.2025 № 3</w:t>
      </w:r>
      <w:r w:rsidR="009B25A7">
        <w:rPr>
          <w:rFonts w:ascii="Times New Roman" w:hAnsi="Times New Roman"/>
          <w:b w:val="0"/>
          <w:sz w:val="28"/>
          <w:szCs w:val="28"/>
        </w:rPr>
        <w:t>, Дополнительного соглашения от 30.05.2025 № 4</w:t>
      </w:r>
      <w:r w:rsidR="00B43391">
        <w:rPr>
          <w:rFonts w:ascii="Times New Roman" w:hAnsi="Times New Roman"/>
          <w:b w:val="0"/>
          <w:sz w:val="28"/>
          <w:szCs w:val="28"/>
        </w:rPr>
        <w:t xml:space="preserve">, Дополнительного соглашения </w:t>
      </w:r>
      <w:proofErr w:type="gramStart"/>
      <w:r w:rsidR="00B43391">
        <w:rPr>
          <w:rFonts w:ascii="Times New Roman" w:hAnsi="Times New Roman"/>
          <w:b w:val="0"/>
          <w:sz w:val="28"/>
          <w:szCs w:val="28"/>
        </w:rPr>
        <w:t>от</w:t>
      </w:r>
      <w:proofErr w:type="gramEnd"/>
      <w:r w:rsidR="00B43391">
        <w:rPr>
          <w:rFonts w:ascii="Times New Roman" w:hAnsi="Times New Roman"/>
          <w:b w:val="0"/>
          <w:sz w:val="28"/>
          <w:szCs w:val="28"/>
        </w:rPr>
        <w:t xml:space="preserve"> 08.07.2025 № 5</w:t>
      </w:r>
      <w:r w:rsidRPr="001C61A3">
        <w:rPr>
          <w:rFonts w:ascii="Times New Roman" w:hAnsi="Times New Roman"/>
          <w:b w:val="0"/>
          <w:sz w:val="28"/>
          <w:szCs w:val="28"/>
        </w:rPr>
        <w:t>)</w:t>
      </w:r>
    </w:p>
    <w:p w:rsidR="004A29BB" w:rsidRPr="00A34E48" w:rsidRDefault="009B1623" w:rsidP="00072620">
      <w:pPr>
        <w:pStyle w:val="ConsPlusNormal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г. Иваново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664DC"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="00D83DB1" w:rsidRPr="00BF1C7A">
        <w:rPr>
          <w:rFonts w:ascii="Times New Roman" w:hAnsi="Times New Roman" w:cs="Times New Roman"/>
          <w:sz w:val="28"/>
          <w:szCs w:val="28"/>
        </w:rPr>
        <w:t>24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157C3D" w:rsidRPr="00A34E48">
        <w:rPr>
          <w:rFonts w:ascii="Times New Roman" w:hAnsi="Times New Roman" w:cs="Times New Roman"/>
          <w:sz w:val="28"/>
          <w:szCs w:val="28"/>
        </w:rPr>
        <w:t>января</w:t>
      </w:r>
      <w:r w:rsidRPr="00A34E48">
        <w:rPr>
          <w:rFonts w:ascii="Times New Roman" w:hAnsi="Times New Roman" w:cs="Times New Roman"/>
          <w:sz w:val="28"/>
          <w:szCs w:val="28"/>
        </w:rPr>
        <w:t xml:space="preserve"> 202</w:t>
      </w:r>
      <w:r w:rsidR="00157C3D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29BB" w:rsidRPr="00A34E48" w:rsidRDefault="004A29BB" w:rsidP="00072620">
      <w:pPr>
        <w:pStyle w:val="ConsPlusNormal"/>
        <w:spacing w:after="200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BB" w:rsidRPr="00A34E48" w:rsidRDefault="001F337F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A34E48">
        <w:rPr>
          <w:rFonts w:ascii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A34E48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области, в лице председателя</w:t>
      </w:r>
      <w:r w:rsidRPr="00A34E48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Волкова И.Е.,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председателя Вацуро Г.В.,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, заключили настоящее Тарифное соглашение о нижеследующем:</w:t>
      </w:r>
    </w:p>
    <w:p w:rsidR="004A29BB" w:rsidRPr="00A34E48" w:rsidRDefault="004A29BB" w:rsidP="000726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left="-142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4A29BB" w:rsidRPr="003C3FA4" w:rsidRDefault="004A29BB" w:rsidP="00072620">
      <w:pPr>
        <w:pStyle w:val="ConsPlusTitle"/>
        <w:ind w:left="10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1.1. Тарифное соглашение разработано и заключено в соответствии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>ральным законом от 21.11.2011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323-ФЗ «Об основах охраны здоровья граждан в Российской Федерации»;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29.11.2010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326-ФЗ «Об обязательном медицинском страховании в Российской Федерации»;</w:t>
      </w:r>
    </w:p>
    <w:p w:rsidR="009607BB" w:rsidRPr="00A34E48" w:rsidRDefault="009607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 w:rsidRPr="00A34E48">
        <w:rPr>
          <w:rFonts w:ascii="Times New Roman" w:hAnsi="Times New Roman" w:cs="Times New Roman"/>
          <w:sz w:val="28"/>
          <w:szCs w:val="28"/>
        </w:rPr>
        <w:br/>
        <w:t>(далее – Программа);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Министерства здравоохранения Российской Федерации от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28.02.2019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108н «Об утверждении Правил обязательного медицинского страхования»;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Российской Федерации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10.02.2023 №</w:t>
      </w:r>
      <w:r w:rsidR="00D83D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44н «Об утверждении требований к структуре и содержанию тарифного соглашения»;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риказом Министерства здравоохранения Российской Федерации                     от 19.03.2021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иными нормативными правовыми актами Российской Федерации и Ивановской области, регулирующими правоотношения по предмету настоящего Тарифного соглашения.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Предметом настоящего Тарифного соглашения является установление способов и условий оплаты медицинской помощи, оказанной в рамках реализации территориальной программы обязательного медицинского страхования Ивановской области (далее – ТПОМС), размера и структуры тарифов на оплату медицинской помощи, размера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качества.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1.3. Тарифное соглашение регулирует правоотношения, возникающие между участниками обязательного медицинского страхования при реализации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1.4. Для целей настоящего Тарифного соглашения используются следующие основные понятия и термины.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Клинико-статистическая группа заболеваний (КСГ) – 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стационаре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стационарной медицинской помощи, оплачиваемой на основе КСГ,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 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дневном стационаре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медицинской помощи, оказываемой в условиях дневного стационара, в расчете на одного пролеченного пациента, определенный с учетом норматива финансового обеспечения,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установленного ТПОМС (без учета поправочных коэффициентов, применяемых при оплате по КСГ).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Базовый подушевой норматив финансирования медицинской помощи, оказываемой в амбулаторных условиях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первичной медико-санитарной помощи по видам, финансовое обеспечение которых осуществляется по подушевому нормативу,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скорой медицинской помощи, оказываемой вне медицинской организации,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амбулаторной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конкретной медицинской организации в расчете на одно прикрепившееся застрахованное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станции (отделения) скорой медицинской помощи в расчете на одно застрахованное лицо в зоне обслуживания.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Законченный случай лечения в стационаре (дневном стационаре) - </w:t>
      </w:r>
      <w:r w:rsidRPr="00A34E48">
        <w:rPr>
          <w:rFonts w:ascii="Times New Roman" w:hAnsi="Times New Roman" w:cs="Times New Roman,Bold"/>
          <w:bCs/>
          <w:color w:val="000000"/>
          <w:sz w:val="28"/>
          <w:szCs w:val="28"/>
        </w:rPr>
        <w:t>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овокупность медицинских услуг, оказанных пациенту от даты поступления до даты выбытия, в соответствии с порядками и/или на основе </w:t>
      </w:r>
      <w:r w:rsidR="00B30470" w:rsidRPr="00A34E48">
        <w:rPr>
          <w:rFonts w:ascii="Times New Roman" w:hAnsi="Times New Roman" w:cs="Times New Roman"/>
          <w:color w:val="000000"/>
          <w:sz w:val="28"/>
          <w:szCs w:val="28"/>
        </w:rPr>
        <w:t>стандартов оказания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  <w:proofErr w:type="gramEnd"/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rFonts w:cs="Times New Roman,Bold"/>
          <w:b/>
          <w:bCs/>
          <w:sz w:val="28"/>
          <w:szCs w:val="28"/>
        </w:rPr>
        <w:t>Законченный случай оказания медицинской помощи в амбулаторных условиях –</w:t>
      </w:r>
      <w:r w:rsidRPr="00A34E48">
        <w:rPr>
          <w:sz w:val="28"/>
          <w:szCs w:val="28"/>
        </w:rPr>
        <w:t xml:space="preserve"> совокупность посещений и медицинских услуг, предоставляемых пациенту при его обращении в медицинскую организацию, при котором цель обращения за медицинской помощью достигнута.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профилактической и иной целью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b/>
          <w:bCs/>
          <w:sz w:val="28"/>
          <w:szCs w:val="28"/>
        </w:rPr>
        <w:t xml:space="preserve">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 (включая посещения, связанные с профилактическими мероприятиями, в том числе посещения центров здоровья, посещения среднего медицинского персонала, а также разовые посещения в связи с заболеваниями, а также посещения центров амбулаторной онкологической помощи).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неотложной целью </w:t>
      </w:r>
      <w:r w:rsidRPr="00A34E48">
        <w:rPr>
          <w:rFonts w:cs="Times New Roman,Bold"/>
          <w:b/>
          <w:bCs/>
          <w:sz w:val="28"/>
          <w:szCs w:val="28"/>
        </w:rPr>
        <w:t xml:space="preserve">–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условиях,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BF1C7A" w:rsidRPr="00BF1C7A" w:rsidRDefault="009B1623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b/>
          <w:bCs/>
          <w:sz w:val="28"/>
          <w:szCs w:val="28"/>
        </w:rPr>
        <w:lastRenderedPageBreak/>
        <w:t xml:space="preserve">Обращение в связи с заболеванием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законченный случай лечения заболевания в амбулаторных условиях с кратностью не менее двух посещений по поводу одного заболевания (по основной врачебной специальности)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единица объема медицинской помощи, оказы</w:t>
      </w:r>
      <w:r w:rsidR="00BF1C7A">
        <w:rPr>
          <w:sz w:val="28"/>
          <w:szCs w:val="28"/>
        </w:rPr>
        <w:t>ваемой в амбулаторных условиях.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Оплата медицинской помощи по КСГ – </w:t>
      </w:r>
      <w:r w:rsidRPr="00A34E48">
        <w:rPr>
          <w:sz w:val="28"/>
          <w:szCs w:val="28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 xml:space="preserve">Поправочные коэффициенты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устанавливаемые на территориальном уровне: коэффициент специфики, коэффициент уровня (подуровня) медицинской организации.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>Коэфф</w:t>
      </w:r>
      <w:r w:rsidRPr="00A34E48">
        <w:rPr>
          <w:b/>
          <w:bCs/>
          <w:sz w:val="28"/>
          <w:szCs w:val="28"/>
        </w:rPr>
        <w:t xml:space="preserve">ициент относительной затратоемкости (КЗ) </w:t>
      </w:r>
      <w:r w:rsidRPr="00A34E48">
        <w:rPr>
          <w:sz w:val="28"/>
          <w:szCs w:val="28"/>
        </w:rPr>
        <w:t xml:space="preserve">– устанавливаемый на федеральном уровне коэффициент, отражающий отношение 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Коэффициент специфики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Pr="00A34E48">
        <w:rPr>
          <w:color w:val="auto"/>
          <w:sz w:val="28"/>
          <w:szCs w:val="28"/>
        </w:rPr>
        <w:t>по конкретной клинико-статистической группе.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color w:val="auto"/>
          <w:sz w:val="28"/>
          <w:szCs w:val="28"/>
        </w:rPr>
        <w:t>К</w:t>
      </w:r>
      <w:r w:rsidRPr="00A34E48">
        <w:rPr>
          <w:b/>
          <w:bCs/>
          <w:color w:val="auto"/>
          <w:sz w:val="28"/>
          <w:szCs w:val="28"/>
        </w:rPr>
        <w:t xml:space="preserve">оэффициент уровня </w:t>
      </w:r>
      <w:r w:rsidRPr="00A34E48">
        <w:rPr>
          <w:b/>
          <w:color w:val="auto"/>
          <w:sz w:val="28"/>
          <w:szCs w:val="28"/>
        </w:rPr>
        <w:t>медицинской организации</w:t>
      </w:r>
      <w:r w:rsidRPr="00A34E48">
        <w:rPr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медицинской организации в зависимости от уровня медицинской организации, оказывающей медицинскую помощь в стационарных условиях и условиях дневного стационара.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подуровня медицинской </w:t>
      </w:r>
      <w:r w:rsidRPr="00A34E48">
        <w:rPr>
          <w:b/>
          <w:color w:val="auto"/>
          <w:sz w:val="28"/>
          <w:szCs w:val="28"/>
        </w:rPr>
        <w:t>организации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сложности лечения пациентов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Оплата медицинской помощи за услугу </w:t>
      </w:r>
      <w:r w:rsidRPr="00A34E48">
        <w:rPr>
          <w:rFonts w:ascii="Times New Roman" w:hAnsi="Times New Roman" w:cs="Times New Roman"/>
          <w:sz w:val="28"/>
          <w:szCs w:val="28"/>
        </w:rPr>
        <w:t xml:space="preserve">– оплата при оказании услуги в амбулаторных условиях строго в соответствии с перечнем услуг.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дифференциации подушевого норматива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bCs/>
          <w:color w:val="auto"/>
          <w:sz w:val="28"/>
          <w:szCs w:val="28"/>
        </w:rPr>
        <w:t>коэффициент, учитывающий различия в затратах медицинских организаций на оказание медицинской помощи прикрепленным лицам.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Медицинские организации, имеющие прикрепленное население - </w:t>
      </w:r>
      <w:r w:rsidRPr="00A34E48">
        <w:rPr>
          <w:bCs/>
          <w:color w:val="auto"/>
          <w:sz w:val="28"/>
          <w:szCs w:val="28"/>
        </w:rPr>
        <w:t xml:space="preserve">медицинские организации, участвующие в реализации ТПОМС и имеющие прикрепленных по территориально-участковому принципу либо по выбору застрахованных по ОМС лиц, оплата медицинской помощи которым </w:t>
      </w:r>
      <w:r w:rsidRPr="00A34E48">
        <w:rPr>
          <w:bCs/>
          <w:color w:val="auto"/>
          <w:sz w:val="28"/>
          <w:szCs w:val="28"/>
        </w:rPr>
        <w:lastRenderedPageBreak/>
        <w:t>осуществляется по дифференцированному подушевому нормативу на прикрепившихся лиц.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Медицинские организации, не имеющие прикрепленного населения </w:t>
      </w:r>
      <w:r w:rsidRPr="00A34E48">
        <w:rPr>
          <w:rFonts w:cs="Times New Roman,Bold"/>
          <w:b/>
          <w:bCs/>
          <w:color w:val="auto"/>
          <w:sz w:val="28"/>
          <w:szCs w:val="28"/>
        </w:rPr>
        <w:t xml:space="preserve">– </w:t>
      </w:r>
      <w:r w:rsidRPr="00A34E48">
        <w:rPr>
          <w:color w:val="auto"/>
          <w:sz w:val="28"/>
          <w:szCs w:val="28"/>
        </w:rPr>
        <w:t xml:space="preserve">медицинские организации, участвующие в реализации ТПОМС, организационная структура которых не предусматривает наличие территориально-участкового </w:t>
      </w:r>
      <w:r w:rsidRPr="00A34E48">
        <w:rPr>
          <w:bCs/>
          <w:color w:val="auto"/>
          <w:sz w:val="28"/>
          <w:szCs w:val="28"/>
        </w:rPr>
        <w:t>принципа обслуживания населения.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proofErr w:type="gramStart"/>
      <w:r w:rsidRPr="00A34E48">
        <w:rPr>
          <w:b/>
          <w:bCs/>
          <w:color w:val="auto"/>
          <w:sz w:val="28"/>
          <w:szCs w:val="28"/>
        </w:rPr>
        <w:t>Прерванный случай оказания медицинской помощи</w:t>
      </w:r>
      <w:r w:rsidRPr="00A34E48">
        <w:rPr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Cs/>
          <w:color w:val="auto"/>
          <w:sz w:val="28"/>
          <w:szCs w:val="28"/>
        </w:rPr>
        <w:t xml:space="preserve"> случай оказания</w:t>
      </w:r>
      <w:r w:rsidRPr="00A34E48">
        <w:rPr>
          <w:color w:val="auto"/>
          <w:sz w:val="28"/>
          <w:szCs w:val="28"/>
        </w:rPr>
        <w:t xml:space="preserve"> медицинской помощи в условиях стационара и/или дневного стационара при прерывании лечения по медицинским показаниям, переводе пациента из одного отделения медицинской организации в другое, изменении условий оказания медицинской помощи пациенту с круглосуточного стационара на дневной стационар, переводе пациента в другую медицинскую организацию, преждевременной выписки пациента из медицинской организации в случае его письменного отказа</w:t>
      </w:r>
      <w:proofErr w:type="gramEnd"/>
      <w:r w:rsidRPr="00A34E48">
        <w:rPr>
          <w:color w:val="auto"/>
          <w:sz w:val="28"/>
          <w:szCs w:val="28"/>
        </w:rPr>
        <w:t xml:space="preserve"> от дальнейшего лечения, смерти пациента, выписки пациента до истечения 3 дней (включительно) со дня госпитализации (начала лечения), за исключением законченных случаев, для которых длительность 3 дня и менее являются оптимальными сроками лечения, в том числе в сочетании с оплатой за услугу диализа.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Прикрепленные застрахованные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застрахованные лица, включенные в региональный сегмент единого регистра застрахованных лиц, прикрепленные к медицинской организации для получения первичной медико-санитарной помощи.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Подушевое финансирование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способ оплаты первичной медико-санитарной помощи в амбулаторных условиях и скорой медицинской помощи, оказываемой вне медицинской организации, при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объем финансирования медицинских организаций зависит от численности прикрепленных к медицинской организации застрахованных лиц и размера дифференцированного подушевого норматива финансирования.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Тарифы на оплату медицинской помощи в системе ОМС </w:t>
      </w:r>
      <w:r w:rsidRPr="00A34E48">
        <w:rPr>
          <w:rFonts w:ascii="Times New Roman" w:hAnsi="Times New Roman" w:cs="Times New Roman"/>
          <w:sz w:val="28"/>
          <w:szCs w:val="28"/>
        </w:rPr>
        <w:t>– система ставок, определяющих размер оплаты за единицу объема медицинской помощи (обращение, законченный случай лечения, посещение, вызов скорой медицинской помощи, услуга), на основе подушевого норматива финансирования на прикрепленных к медицинской организации застрахованных лиц, и состав компенсируемых расходов МО по оказанию медицинской помощи, предусмотренной территориальной Программой ОМС.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Условная единица трудоемкости (УЕТ)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норматив времени,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(1 класс по Блэку).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sz w:val="28"/>
          <w:szCs w:val="28"/>
        </w:rPr>
        <w:lastRenderedPageBreak/>
        <w:t>Установленный объем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годовой объем медицинской помощи по условиям ее оказания, выраженный в единицах объема (вызов, посещение, обращение, случай госпитализации в условиях стационара, случай лечения в условиях дневного стационара) и объем финансового обеспечения, установленный для медицинской организации решением 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Комиссии по разработке территориальной программы обязательного медицинского страхования (далее </w:t>
      </w:r>
      <w:r w:rsidR="00303023"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 Комиссия)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помощь», «медицинская услуга»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21.11.2011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323-ФЗ «Об основах охраны здоровья граждан в Российской Федерации».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«обязательное медицинское страхование»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(ОМС),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«базовая программа обязательного медицинского страхования» </w:t>
      </w:r>
      <w:r w:rsidRPr="00A34E48">
        <w:rPr>
          <w:rFonts w:ascii="Times New Roman" w:hAnsi="Times New Roman" w:cs="Times New Roman"/>
          <w:sz w:val="28"/>
          <w:szCs w:val="28"/>
        </w:rPr>
        <w:t>(базовая программа ОМС)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, «территориальная программа обязательного медицинского страхования»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«страховая 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(СМО),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«застрахованное лицо»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29.11.2010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326-ФЗ «Об обязательном медицинском страховании в Российской Федерации».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center"/>
      </w:pPr>
      <w:r w:rsidRPr="00A34E48">
        <w:rPr>
          <w:rFonts w:ascii="Times New Roman" w:hAnsi="Times New Roman" w:cs="Times New Roman"/>
          <w:b/>
          <w:sz w:val="28"/>
          <w:szCs w:val="28"/>
        </w:rPr>
        <w:t>2. Способы оплаты медицинской помощи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2.1. Применяемые способы оплаты медицинской помощи.</w:t>
      </w:r>
    </w:p>
    <w:p w:rsidR="003C3FA4" w:rsidRPr="003C3FA4" w:rsidRDefault="003C3FA4" w:rsidP="0007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2.1.1. 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</w:t>
      </w:r>
      <w:r w:rsidRPr="00A34E48">
        <w:rPr>
          <w:rFonts w:ascii="Times New Roman" w:eastAsia="Calibri" w:hAnsi="Times New Roman" w:cs="Times New Roman"/>
          <w:sz w:val="28"/>
          <w:szCs w:val="28"/>
        </w:rPr>
        <w:t>МО</w:t>
      </w:r>
      <w:r w:rsidRPr="00A34E48">
        <w:rPr>
          <w:rFonts w:ascii="Times New Roman" w:hAnsi="Times New Roman" w:cs="Times New Roman"/>
          <w:sz w:val="28"/>
          <w:szCs w:val="28"/>
        </w:rPr>
        <w:t>, участвующими в реализации ТПОМС, осуществляется на основании договоров на оказание и оплату медицинской помощи по обязательному медицинскому страхованию, за фактически оказанную медицинскую помощь в пределах годовых объемов оказания и финансового обеспечения медицинской помощи по условиям ее оказания, установленных решением Комиссии и распределенных между МО и СМО, с учетом результатов контроля объемов, сроков, качества и условий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предоставления медицинской помощи.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2.1.2. При оплате медицинской помощи, оказанной в амбулаторных условиях, применяются следующие способы оплаты: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083F4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анатомических исследований биопсийного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(операционного) материала с целью диагностики онкологических заболеваний и подбора противоопухолевой лекарственной терапии (далее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молекулярно-генетические исследования и патолого-анатомические исследования биопсийного (операционного) материала),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томографии, совмещенной</w:t>
      </w:r>
      <w:proofErr w:type="gramEnd"/>
      <w:r w:rsidR="006314AF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4AF" w:rsidRPr="00A34E48">
        <w:rPr>
          <w:rFonts w:ascii="Times New Roman" w:hAnsi="Times New Roman" w:cs="Times New Roman"/>
          <w:sz w:val="28"/>
          <w:szCs w:val="28"/>
        </w:rPr>
        <w:t>с компьютерной томографией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однофотонной эмиссионной компьютерной томографии </w:t>
      </w:r>
      <w:r w:rsidR="00083F48" w:rsidRPr="00A34E48">
        <w:rPr>
          <w:rFonts w:ascii="Times New Roman" w:hAnsi="Times New Roman" w:cs="Times New Roman"/>
          <w:sz w:val="28"/>
          <w:szCs w:val="28"/>
        </w:rPr>
        <w:t>и (или)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 однофотонной эмиссионной компьютерной томографии, совмещенной с компьютерной томографией (далее – 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ПЭТ/КТ и </w:t>
      </w:r>
      <w:r w:rsidR="006314AF" w:rsidRPr="00A34E48">
        <w:rPr>
          <w:rFonts w:ascii="Times New Roman" w:hAnsi="Times New Roman" w:cs="Times New Roman"/>
          <w:sz w:val="28"/>
          <w:szCs w:val="28"/>
        </w:rPr>
        <w:t>ОФЭКТ/ОФЭКТ-КТ)</w:t>
      </w:r>
      <w:r w:rsidR="0091157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11578" w:rsidRPr="00A34E48">
        <w:rPr>
          <w:rFonts w:ascii="Times New Roman" w:hAnsi="Times New Roman" w:cs="Times New Roman"/>
          <w:sz w:val="28"/>
          <w:szCs w:val="28"/>
        </w:rPr>
        <w:t xml:space="preserve">на ведение школ для больных 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с хроническими неинфекционными заболеваниями, в том числе с </w:t>
      </w:r>
      <w:r w:rsidR="00911578" w:rsidRPr="00A34E48">
        <w:rPr>
          <w:rFonts w:ascii="Times New Roman" w:hAnsi="Times New Roman" w:cs="Times New Roman"/>
          <w:sz w:val="28"/>
          <w:szCs w:val="28"/>
        </w:rPr>
        <w:t>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</w:t>
      </w:r>
      <w:proofErr w:type="gramEnd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  <w:proofErr w:type="gramEnd"/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2)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медицинскую услугу, посещение, обращение (законченный случай) при оплате: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в медицинских организациях, не имеющих прикрепившихся лиц;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911578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профилактических медицинских осмотров и диспансеризации, в том числе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углубленной диспансеризации и диспансеризации для оценки репродуктивного здоровья женщин и мужчин;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диспансерного наблюдения </w:t>
      </w:r>
      <w:r w:rsidR="0067766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</w:t>
      </w:r>
      <w:r w:rsidR="00911578" w:rsidRPr="00A34E48">
        <w:rPr>
          <w:rFonts w:ascii="Times New Roman" w:hAnsi="Times New Roman" w:cs="Times New Roman"/>
          <w:sz w:val="28"/>
          <w:szCs w:val="28"/>
        </w:rPr>
        <w:t>категорий граждан из числа 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1578" w:rsidRPr="00A34E48" w:rsidRDefault="00911578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-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медицинской помощи при ее оказании пациентам с </w:t>
      </w:r>
      <w:r w:rsidR="004D37A7" w:rsidRPr="00A34E48">
        <w:rPr>
          <w:rFonts w:ascii="Times New Roman" w:hAnsi="Times New Roman" w:cs="Times New Roman"/>
          <w:sz w:val="28"/>
          <w:szCs w:val="28"/>
        </w:rPr>
        <w:t>хроническими неинфекционными заболеваниями, в том числе с сахарным диабетом</w:t>
      </w:r>
      <w:r w:rsidR="00677669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части ведения школ</w:t>
      </w:r>
      <w:r w:rsidR="004D37A7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4D37A7" w:rsidRPr="00A34E4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34E48">
        <w:rPr>
          <w:rFonts w:ascii="Times New Roman" w:hAnsi="Times New Roman" w:cs="Times New Roman"/>
          <w:sz w:val="28"/>
          <w:szCs w:val="28"/>
        </w:rPr>
        <w:t>сахарного диабета</w:t>
      </w:r>
      <w:r w:rsidR="005C64FE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по медицинской реабилитации (комплексное посещение)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2.1.3. При оплате медицинской помощи, оказанной в стационарных условиях (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госпитализация)</w:t>
      </w: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- 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677669" w:rsidRPr="00A34E48"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в соответствии с ТПОМС для оплаты случаев госпитализации не применяются клинико-статистические группы заболеваний)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- 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оплаты схемой лекарственной терапии, в том числе в случае прерывания лечения при возн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</w:t>
      </w:r>
      <w:proofErr w:type="gramEnd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исключением случаев оказания медицинской помощи по группам заболеваний, состояний, приведенных в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 к настоящему Тарифному соглашению, в том числе в сочетании с оплатой за услугу диализа</w:t>
      </w:r>
      <w:r w:rsidR="00C7654D"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а также за исключением случаев, когда в соответствии с ТПОМС для оплаты случаев </w:t>
      </w:r>
      <w:r w:rsidR="00C7654D"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госпитализации не применяются клинико-статистические группы заболеваний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2.1.4. При оплате медицинской помощи, оказанной в условиях дневного стационара,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- 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заболеваний), за услугу диализа (в том числе в сочетании с оплатой по клинико-статистической группе заболеваний);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лечения), за исключением случаев оказания медицинской помощи по группам заболеваний, состояний, предусмотренных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 xml:space="preserve">приложением </w:t>
        </w:r>
      </w:hyperlink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приложением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30 к 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в сочетании с оплатой за услугу диализа (в том числе в сочетании с оплатой по клинико-статистической группе заболеваний).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2.1.5.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по подушевому нормативу финансирования;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а также оказанной в отдельных медицинских организациях, не имеющих прикрепившихся лиц</w:t>
      </w:r>
      <w:r w:rsidR="00EA09A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медицинских организациях, имеющих прикрепившихся лиц, при применении услуги А11.12.003.002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6453"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</w:p>
    <w:p w:rsidR="004A29BB" w:rsidRPr="00BF1C7A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Порядок применения способов оплаты медицинской помощи.</w:t>
      </w:r>
    </w:p>
    <w:p w:rsidR="003C3FA4" w:rsidRPr="00F1238E" w:rsidRDefault="003C3FA4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33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  <w:u w:val="single"/>
        </w:rPr>
        <w:t>2.2.1. При оплате медицинской помощи, оказываемой в амбулаторных условиях.</w:t>
      </w:r>
    </w:p>
    <w:p w:rsidR="00C10B13" w:rsidRPr="00C10B13" w:rsidRDefault="00C10B1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первичной (первичной специализированной) медико-санитарной помощи в медицинских организациях, имеющих прикрепившихся лиц, осуществляется по подушевому нормативу финансирования, за исключением медицинской помощи, финансируемой по нормативам, установленным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Базовый подушевой норматив финансирования на прикрепившихся лиц включает расходы на оплату медицинской помощи в рамках базовой программы ОМС, в том числе первичной доврачебной, первичной врачебной, первичной специализированной медико-санитарной помощи, организованной по территориально-участковому принципу, в соответствии с установленными единицами объема (посещение с профилактическими и иными целями, обращение в связи с заболеванием), за исключением средств на оплату:</w:t>
      </w:r>
      <w:proofErr w:type="gramEnd"/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анатомических исследований биопсийного (операционного) материала</w:t>
      </w:r>
      <w:r w:rsidR="005C64FE" w:rsidRPr="00A34E48">
        <w:rPr>
          <w:rFonts w:ascii="Times New Roman" w:hAnsi="Times New Roman" w:cs="Times New Roman"/>
          <w:color w:val="000000"/>
          <w:sz w:val="28"/>
          <w:szCs w:val="28"/>
        </w:rPr>
        <w:t>, 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189A" w:rsidRDefault="0016189A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медицинской помощи</w:t>
      </w:r>
      <w:r w:rsidRPr="0029703B">
        <w:rPr>
          <w:rFonts w:ascii="Times New Roman" w:eastAsia="Calibri" w:hAnsi="Times New Roman"/>
          <w:bCs/>
          <w:sz w:val="28"/>
          <w:szCs w:val="28"/>
        </w:rPr>
        <w:t xml:space="preserve"> в неотложной форме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0E6405" w:rsidRPr="00A34E48" w:rsidRDefault="000E6405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bCs/>
          <w:sz w:val="28"/>
          <w:szCs w:val="28"/>
        </w:rPr>
        <w:t xml:space="preserve">- диспансеризации пребывающих в стационарных учреждениях детей-сирот и детей, находящихся в трудной жизненной ситуации;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диспансерного наблюдения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отдельных категорий граждан из числа взрослого населения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включая диспансерное наблюдение работающих граждан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центрами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и (или) обучающихся в образовательных организациях;</w:t>
      </w:r>
    </w:p>
    <w:p w:rsidR="001049DE" w:rsidRPr="00A34E48" w:rsidRDefault="008D4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34E48">
        <w:rPr>
          <w:rFonts w:ascii="Times New Roman" w:hAnsi="Times New Roman" w:cs="Times New Roman"/>
          <w:bCs/>
          <w:sz w:val="28"/>
          <w:szCs w:val="28"/>
        </w:rPr>
        <w:t>второго этапа диспансеризации, в том числе</w:t>
      </w:r>
      <w:r w:rsidR="00E83664" w:rsidRPr="00A34E48">
        <w:rPr>
          <w:rFonts w:ascii="Times New Roman" w:hAnsi="Times New Roman" w:cs="Times New Roman"/>
          <w:bCs/>
          <w:sz w:val="28"/>
          <w:szCs w:val="28"/>
        </w:rPr>
        <w:t>:</w:t>
      </w:r>
      <w:r w:rsidRPr="00A34E48">
        <w:rPr>
          <w:rFonts w:ascii="Times New Roman" w:hAnsi="Times New Roman" w:cs="Times New Roman"/>
          <w:bCs/>
          <w:sz w:val="28"/>
          <w:szCs w:val="28"/>
        </w:rPr>
        <w:t xml:space="preserve"> углубленной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83664" w:rsidRPr="00A34E48">
        <w:t xml:space="preserve"> 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медицинской помощи по медицинской реабилитации (комплексное посещение);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оказываемой в центрах амбулаторной онкологической помощи;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оказываемой в центрах здоровья (первичное и повторное посещение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а так же ведение школ для больных с хроническими неинфекционными заболеваниями, в том числе 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 xml:space="preserve">для больных 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>с сахарным диабетом, профилактических медицинских осмотров и диспансеризации, в том числе углубленной диспансеризации и</w:t>
      </w:r>
      <w:r w:rsidR="000E640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мужчин, а также на оплату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диспансерного наблюдения, включая диспансерное наблюдение работающих граждан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впервые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обратившимся гражданам в отчетном году для проведения комплексного обследования, и обратившимся для динамического наблюдения в соответствии с рекомендациями врача центра здоровья, а также гражданам, направленным медицинской организацией по месту прикрепления, медицинскими работниками образовательных организаций;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школ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хроническими неинфекционными заболеваниями, в том числе 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сахарн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исследования для диагностики фоновых и предраковых заболеваний репродуктивных органов у женщины;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в сочетании с медицинской услугой;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услуг диализа, оказываемых в амбулаторных условиях;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фельдшерских здравпунктов и фельдшерско-акушерских пунктов;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МО, не имеющими прикрепленного населения;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медицинских услуг в рамках сверхбазовой программы ОМС: проведение пренатальной (дородовой) диагностики нарушения развития ребенка у беременных женщин,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организаций.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</w:t>
      </w:r>
      <w:r w:rsidR="007A66A2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расходы на оказание медицинской помощи с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применением телемедицинских (дистанционных) технологий</w:t>
      </w:r>
      <w:r w:rsidR="0028507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3343" w:rsidRPr="00A34E48">
        <w:rPr>
          <w:rFonts w:ascii="Times New Roman" w:hAnsi="Times New Roman" w:cs="Times New Roman"/>
          <w:sz w:val="28"/>
          <w:szCs w:val="28"/>
        </w:rPr>
        <w:t>за исключением расходов на оплату телемедицинских консультаций, проведенных медицинскими организациями, не имеющими прикреплённого населения, проведение по направлению лечащего врача медицинским психологом консультирования пациентов</w:t>
      </w:r>
      <w:proofErr w:type="gramEnd"/>
      <w:r w:rsidR="008B3343" w:rsidRPr="00A34E48">
        <w:rPr>
          <w:rFonts w:ascii="Times New Roman" w:hAnsi="Times New Roman" w:cs="Times New Roman"/>
          <w:sz w:val="28"/>
          <w:szCs w:val="28"/>
        </w:rPr>
        <w:t xml:space="preserve">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референс-центрах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049DE" w:rsidRPr="00A34E48" w:rsidRDefault="009B1623" w:rsidP="00D46241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медицинским показаниям и в соответствии с клиническими рекомендациями медицинские работники медицинских организаций, расположенных в малонаселенных, отдаленных и (или) труднодоступных населенных пунктах, организовывают проведение консультации с использованием дистанционных (телемедицинских) технологий с 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3764BC" w:rsidRPr="00956345" w:rsidRDefault="009F44B7" w:rsidP="00956345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956345">
        <w:rPr>
          <w:rFonts w:ascii="Times New Roman" w:hAnsi="Times New Roman" w:cs="Times New Roman"/>
          <w:color w:val="000000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(в фельдшерских здравпунктах или фельдшерско-акушерских пунктах, обслуживающих от 101</w:t>
      </w:r>
      <w:proofErr w:type="gramEnd"/>
      <w:r w:rsidRPr="00956345">
        <w:rPr>
          <w:rFonts w:ascii="Times New Roman" w:hAnsi="Times New Roman" w:cs="Times New Roman"/>
          <w:color w:val="000000"/>
          <w:sz w:val="28"/>
          <w:szCs w:val="28"/>
        </w:rPr>
        <w:t xml:space="preserve"> до 900 жителей).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</w:t>
      </w:r>
      <w:proofErr w:type="gramStart"/>
      <w:r w:rsidR="00D46241" w:rsidRPr="0095634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956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proofErr w:type="gramEnd"/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оп. соглашение от </w:t>
      </w:r>
      <w:r w:rsidR="00087311" w:rsidRPr="00956345">
        <w:rPr>
          <w:rFonts w:ascii="Times New Roman" w:hAnsi="Times New Roman" w:cs="Times New Roman"/>
          <w:i/>
          <w:color w:val="000000"/>
          <w:sz w:val="28"/>
          <w:szCs w:val="28"/>
        </w:rPr>
        <w:t>29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.0</w:t>
      </w:r>
      <w:r w:rsidR="00087311" w:rsidRPr="00956345">
        <w:rPr>
          <w:rFonts w:ascii="Times New Roman" w:hAnsi="Times New Roman" w:cs="Times New Roman"/>
          <w:i/>
          <w:color w:val="000000"/>
          <w:sz w:val="28"/>
          <w:szCs w:val="28"/>
        </w:rPr>
        <w:t>4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.2025 № </w:t>
      </w:r>
      <w:r w:rsidR="00087311" w:rsidRPr="00956345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</w:t>
      </w:r>
      <w:r w:rsidR="00087311" w:rsidRPr="00956345">
        <w:rPr>
          <w:rFonts w:ascii="Times New Roman" w:hAnsi="Times New Roman" w:cs="Times New Roman"/>
          <w:i/>
          <w:color w:val="000000"/>
          <w:sz w:val="28"/>
          <w:szCs w:val="28"/>
        </w:rPr>
        <w:t>29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.0</w:t>
      </w:r>
      <w:r w:rsidR="00087311" w:rsidRPr="00956345">
        <w:rPr>
          <w:rFonts w:ascii="Times New Roman" w:hAnsi="Times New Roman" w:cs="Times New Roman"/>
          <w:i/>
          <w:color w:val="000000"/>
          <w:sz w:val="28"/>
          <w:szCs w:val="28"/>
        </w:rPr>
        <w:t>4</w:t>
      </w:r>
      <w:r w:rsidRPr="00956345">
        <w:rPr>
          <w:rFonts w:ascii="Times New Roman" w:hAnsi="Times New Roman" w:cs="Times New Roman"/>
          <w:i/>
          <w:color w:val="000000"/>
          <w:sz w:val="28"/>
          <w:szCs w:val="28"/>
        </w:rPr>
        <w:t>.2025).</w:t>
      </w:r>
    </w:p>
    <w:p w:rsidR="004A29BB" w:rsidRPr="00A34E48" w:rsidRDefault="009B1623" w:rsidP="00D46241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Тестирование на наличие вирусов респираторных инфекций, включая вирус гриппа (любым из методов), учитывается в нормативе объема обращения в связи с заболеванием в рамках подушевого норматива финансирования на прикрепившихся лиц.</w:t>
      </w:r>
    </w:p>
    <w:p w:rsidR="00451A50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материала)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C4904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лечащим врачом, оказывающим первичную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медико-санитарную помощь, в том числе первичную специализированную медико-санитарную помощь, при наличии медицинских показаний в сроки, установленные Программой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Направление на диагностическое исследование оформляется в соответствии с Правилами проведения рентгенологических исследований, утвержденных приказом Министерства здравоохранения Российской Федерации от 09.06.2020 №</w:t>
      </w:r>
      <w:r w:rsidR="00E27510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sz w:val="28"/>
          <w:szCs w:val="28"/>
        </w:rPr>
        <w:t>560н и должно содержать наименование анатомической области и (или) органа (органов), подлежащих обследованию в рамках одного исследования, а также вид и цель необходимого рентгенологического исследования.</w:t>
      </w:r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Объем проведенного исследования должен соответствовать виду и цели рентгенологического исследования, указанного в направлении.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Направление на диагностическое исследование оформляется как посещение с профилактической и иной целью, в качестве результата оказания медицинской помощи указывается «Направлен на обследование».</w:t>
      </w:r>
      <w:proofErr w:type="gramEnd"/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исследований отклонения от нормы в качестве сопутствующего диагноза указывается один из диагнозов класса 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МКБ-10: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R84 - R89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исследовании препаратов,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R90 - 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34E48">
        <w:rPr>
          <w:rFonts w:ascii="Times New Roman" w:hAnsi="Times New Roman" w:cs="Times New Roman"/>
          <w:sz w:val="28"/>
          <w:szCs w:val="28"/>
        </w:rPr>
        <w:t>93 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получении диагностических изображений в ходе исследования,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R94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проведении функциональных исследований.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соответствии с Порядком оказания медицинской помощи взрослому населению при онкологических заболеваниях, утвержденному приказом Минздрава России  от 19.02.2021 №</w:t>
      </w:r>
      <w:r w:rsidR="00E2751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116н «Об утверждении Порядка оказания медицинской помощи взрослому населению при онкологических заболеваниях», Методическими рекомендациями по структуре и наполнению разделов Порядка маршрутизации пациентов с подозрением на онкологические заболевания и пациентов с онкологическими заб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олеваниями в рамках реализации ТПОМС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пациенты с подозрением на онкологические заболевания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наличие клинических, лабораторных и/или инструментальных данных, которые позволяют предположить наличие онкологического заболевания и/или не позволяют его исключить) направляются врачами-терапевтами, 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>врачами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медицинской профилактике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центров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врачами-терапевтами участковыми, врачами общей практики (семейными врачами), врачами-специалистами, фельдшерами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врачу-онкологу (врачу-гематологу) с учетом маршрутизации и указанием кода МКБ-10 D37-D48 «Новообразования неопределенного или неизвестного характера»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Z03.1 «Наблюдение при подозрении на злокачественную</w:t>
      </w:r>
      <w:proofErr w:type="gramEnd"/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опухоль»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обязательной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отметкой в реестре счетов «Признак подозрения на злокачественное новообразование».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Первичная специализированная медико-санитарная помощь оказывается врачом-онкологом, которым организуется выполнение диагностических и лабораторных исследований, необходимых для установления диагноза, включая распространенность онкологического процесса и стадию заболевания. В реестре счетов, при подтверждении диагноза злокачественное новообразование, врачом-онкологом осуществляется отметка «Впервые выявленное хроническое». Установление диагноза злокачественного новообразования врачом, не оказывающим специализированную медицинскую помощь по профилю «онкология», не допускается.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случаях возникновения острого или обострения хронического заболевания у пациентов со злокачественным новообразованием, требующего оказания медицинской помощи по иным профилям, указывается диагноз, по которому была оказана медицинская помощь с учетом порядков оказания медицинской помощи, стандартов и клинических рекомендаций, диагноз злокачественного новообразования указывается как сопутствующий.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Тариф на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патолого-анатомические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исследования с целью выявления онкологических заболеваний представляет собой стоимость одного случая прижизненного патолого-анатомического исследования биопсийного (опер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ационного) материала вне зависимости от количества стекол.</w:t>
      </w:r>
    </w:p>
    <w:p w:rsidR="001A1A81" w:rsidRPr="00A34E48" w:rsidRDefault="001A1A81" w:rsidP="000726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Финансовое обеспечение профилактических медицинских осмотров</w:t>
      </w:r>
      <w:r w:rsidR="00466935" w:rsidRPr="00A34E48">
        <w:rPr>
          <w:rFonts w:ascii="Times New Roman" w:hAnsi="Times New Roman" w:cs="Times New Roman"/>
          <w:sz w:val="28"/>
          <w:szCs w:val="28"/>
        </w:rPr>
        <w:t xml:space="preserve"> 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диспансеризации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</w:t>
      </w:r>
      <w:r w:rsidR="00A47CCD" w:rsidRPr="00A34E48">
        <w:rPr>
          <w:rFonts w:ascii="Times New Roman" w:hAnsi="Times New Roman" w:cs="Times New Roman"/>
          <w:sz w:val="28"/>
          <w:szCs w:val="28"/>
        </w:rPr>
        <w:t>ения Российской Федерации от 27.04.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2021 </w:t>
      </w:r>
      <w:hyperlink r:id="rId9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404н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профилактического медицинского осмотра и диспансеризации определенных групп взрослого населения», от 10</w:t>
      </w:r>
      <w:r w:rsidR="00A47CCD" w:rsidRPr="00A34E48">
        <w:rPr>
          <w:rFonts w:ascii="Times New Roman" w:hAnsi="Times New Roman" w:cs="Times New Roman"/>
          <w:sz w:val="28"/>
          <w:szCs w:val="28"/>
        </w:rPr>
        <w:t>.08.2017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Pr="00A34E48">
          <w:rPr>
            <w:rFonts w:ascii="Times New Roman" w:hAnsi="Times New Roman" w:cs="Times New Roman"/>
            <w:sz w:val="28"/>
            <w:szCs w:val="28"/>
            <w:lang w:val="en-US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514н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Порядке проведения профилактических медицинских осмотров несовершеннолетних», от 15</w:t>
      </w:r>
      <w:r w:rsidR="00A47CCD" w:rsidRPr="00A34E48">
        <w:rPr>
          <w:rFonts w:ascii="Times New Roman" w:hAnsi="Times New Roman" w:cs="Times New Roman"/>
          <w:sz w:val="28"/>
          <w:szCs w:val="28"/>
        </w:rPr>
        <w:t>.02.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2013 </w:t>
      </w:r>
      <w:hyperlink r:id="rId11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72н</w:t>
        </w:r>
        <w:proofErr w:type="gramEnd"/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проведении диспансеризации пребывающих в стационарных учреждениях детей-сирот и детей, находящихся в трудной жизненной ситуации», от 21</w:t>
      </w:r>
      <w:r w:rsidR="00A47CCD" w:rsidRPr="00A34E48">
        <w:rPr>
          <w:rFonts w:ascii="Times New Roman" w:hAnsi="Times New Roman" w:cs="Times New Roman"/>
          <w:sz w:val="28"/>
          <w:szCs w:val="28"/>
        </w:rPr>
        <w:t>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2022 </w:t>
      </w:r>
      <w:hyperlink r:id="rId12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="00315B76">
          <w:rPr>
            <w:rFonts w:ascii="Times New Roman" w:hAnsi="Times New Roman" w:cs="Times New Roman"/>
            <w:sz w:val="28"/>
            <w:szCs w:val="28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275н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F7615D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Проведение углубленной диспансеризации и диспансеризации для оценки репродуктивного здоровья женщин и мужчин планируется и учитывается в объеме и стоимости профилактических мероприятий.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Медицинские организации,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федеральные медицинские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организации, имеющие прикрепленный контингент,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направления граждан на прохождение углубленной диспансеризации,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категории граждан, проходящих углубленную диспансеризацию в первоочередном порядке,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формируют перечень граждан, подлежащих углубленной диспансеризации, и направляют в территориальный фонд обязательного медицинского страхования Ивановской области (далее – ТФОМС). ТФОМС доводит указанные перечни до СМО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>, в которой застрахованы граждане, подлежащ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ие углубленной диспансеризации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Единицей измерения первого этапа углубленной диспансеризации является комплексное посещение, включающее в себя перечень исследований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5 к Программе. </w:t>
      </w:r>
    </w:p>
    <w:p w:rsidR="00254CF7" w:rsidRPr="00A34E48" w:rsidRDefault="00254CF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углубленной диспанс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ризации гражданином исходя из выполнения всех исследований и иных медицинских вмешательств первого этапа углубленной диспансеризации в соотве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>тствии с пунктом 1 приложения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5 к Программе с учетом показаний.</w:t>
      </w:r>
    </w:p>
    <w:p w:rsidR="00755488" w:rsidRPr="00A34E48" w:rsidRDefault="000047D9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результатам углубленной диспансеризации в случае выявления хронических неинфекционных заболеваний, в том числе связанных с перенесенной коронавирусной инфекцией (</w:t>
      </w:r>
      <w:r w:rsidRPr="00A34E48"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-19), гражданин в установленном порядке направляется на дополнительные обследования и ставится на диспансерное наблюдение.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При этом проведение углубленной диспансеризации не зависит от факта прохождения гражданами профилактических медицинских осмотров или диспансеризации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 в стационарных условиях. </w:t>
      </w:r>
    </w:p>
    <w:p w:rsidR="00254CF7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диспансеризации, направленной на оценку их репродуктивного здоровья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, включающе</w:t>
      </w:r>
      <w:r w:rsidR="00AB781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в себя перечень исследований в соответствии с приложением №</w:t>
      </w:r>
      <w:r w:rsidR="00315B7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Единицей измерения первого этапа диспансеризации для оценки репродуктивного здоровья женщин и мужчин является комплексное посещение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Медицинские организации организуют прохождение диспансеризации, для оценки репродуктивного здоровья женщин и мужчин исходя из выполнения всех исследований и иных медицинских вмешательств первого этапа диспансеризации для оценки репродуктивного здоровья женщин и мужчин в соответствии с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пунктом 2 приложения №</w:t>
      </w:r>
      <w:r w:rsidR="00315B7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 с учетом показаний.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Первый этап диспансеризации взрослого населения репродуктивного возраста по оценке репродуктивного здоровья включает:</w:t>
      </w:r>
    </w:p>
    <w:p w:rsidR="00DB479D" w:rsidRPr="00A34E48" w:rsidRDefault="00315B76" w:rsidP="00072620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</w:t>
      </w:r>
      <w:r w:rsidR="00DB479D"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прием (осмотр) врачом акушером-гинекологом;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A34E48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A34E48">
        <w:rPr>
          <w:rFonts w:ascii="Times New Roman" w:hAnsi="Times New Roman" w:cs="Times New Roman"/>
          <w:sz w:val="28"/>
          <w:szCs w:val="28"/>
        </w:rPr>
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 женщин в возрасте 18 - 29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DB479D" w:rsidRPr="00A34E48" w:rsidRDefault="00DB479D" w:rsidP="00072620">
      <w:pPr>
        <w:pStyle w:val="ConsPlusNormal"/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</w:t>
      </w:r>
      <w:r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Второй этап диспансеризации взрослого населения репродуктивного возраста по оценке репродуктивного здоровья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:rsidR="004A29BB" w:rsidRPr="00A34E48" w:rsidRDefault="00315B76" w:rsidP="00072620">
      <w:pPr>
        <w:pStyle w:val="ConsPlusNormal"/>
        <w:spacing w:line="276" w:lineRule="auto"/>
        <w:ind w:left="284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в возрасте 30 - 49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малого таза в начале или середине менструального цикла;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:rsidR="004A29BB" w:rsidRPr="00A34E48" w:rsidRDefault="00DB479D" w:rsidP="00072620">
      <w:pPr>
        <w:pStyle w:val="ConsPlusNormal"/>
        <w:spacing w:line="276" w:lineRule="auto"/>
        <w:ind w:left="284"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спермограмму;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микроскопическое исследование микрофлоры или проведение лабораторных исследований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A259CC" w:rsidRPr="00A34E48" w:rsidRDefault="00A259C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При невозможности проведения </w:t>
      </w:r>
      <w:r w:rsidR="00BA2E9E" w:rsidRPr="00A34E48">
        <w:rPr>
          <w:rFonts w:ascii="Times New Roman" w:hAnsi="Times New Roman" w:cs="Times New Roman"/>
          <w:sz w:val="28"/>
          <w:szCs w:val="28"/>
        </w:rPr>
        <w:t xml:space="preserve">всех исследований </w:t>
      </w:r>
      <w:r w:rsidRPr="00A34E48">
        <w:rPr>
          <w:rFonts w:ascii="Times New Roman" w:hAnsi="Times New Roman" w:cs="Times New Roman"/>
          <w:sz w:val="28"/>
          <w:szCs w:val="28"/>
        </w:rPr>
        <w:t xml:space="preserve">в медицинской организации, к которой прикреплен гражданин, </w:t>
      </w:r>
      <w:r w:rsidR="00BA2E9E" w:rsidRPr="00A34E48">
        <w:rPr>
          <w:rFonts w:ascii="Times New Roman" w:hAnsi="Times New Roman" w:cs="Times New Roman"/>
          <w:sz w:val="28"/>
          <w:szCs w:val="28"/>
        </w:rPr>
        <w:t>для проведения указанных исследований медицинским работником такой организации осуществляется забор материала для исследования и его направление в установленном порядке в иную медицинскую организацию, в том числе федеральную медицинскую организацию. В случае отсутствия в медицинской организации, к которой прикреплен гражданин,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врача акушера-гинеколога, врача-уролога (врача-хирурга, прошедшего подготовку по вопросам репродуктивного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здоровья) </w:t>
      </w:r>
      <w:proofErr w:type="gramEnd"/>
      <w:r w:rsidR="00BA2E9E" w:rsidRPr="00A34E48">
        <w:rPr>
          <w:rFonts w:ascii="Times New Roman" w:hAnsi="Times New Roman" w:cs="Times New Roman"/>
          <w:sz w:val="28"/>
          <w:szCs w:val="28"/>
        </w:rPr>
        <w:t>такая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</w:t>
      </w:r>
      <w:r w:rsidR="00C745DB" w:rsidRPr="00A34E48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>, путем заключения договоров, предусмотренных Гражданским кодексом Российской Федерации.</w:t>
      </w:r>
    </w:p>
    <w:p w:rsidR="00755488" w:rsidRPr="00A34E48" w:rsidRDefault="00755488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 xml:space="preserve">При </w:t>
      </w:r>
      <w:r w:rsidR="00AB781F" w:rsidRPr="00A34E48">
        <w:rPr>
          <w:sz w:val="28"/>
          <w:szCs w:val="28"/>
        </w:rPr>
        <w:t>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 и диспансеризации, подтвержденные медицинскими доку</w:t>
      </w:r>
      <w:r w:rsidR="000A0C81" w:rsidRPr="00A34E48">
        <w:rPr>
          <w:sz w:val="28"/>
          <w:szCs w:val="28"/>
        </w:rPr>
        <w:t>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  <w:proofErr w:type="gramEnd"/>
    </w:p>
    <w:p w:rsidR="000A0C81" w:rsidRPr="00A34E48" w:rsidRDefault="000A0C81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выявления у гражданина в течение одного года после прохождения диспансеризации заболевания, которое могло быть выявлено на диспансеризации, СМО проводит по этому случаю диспансеризации медико-экономическую экспертизу, а при необходимости – экспертизу качества медицинской помощи в порядке, установленном Минздравом России.</w:t>
      </w:r>
    </w:p>
    <w:p w:rsidR="00156841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 xml:space="preserve">Финансовое обеспечение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 осуществляется вне подушевого норматива финансирования за единицу объема медицинской помощи (комплексное посещение) в соответствии с объемом </w:t>
      </w:r>
      <w:r w:rsidRPr="00A34E48">
        <w:rPr>
          <w:sz w:val="28"/>
          <w:szCs w:val="28"/>
        </w:rPr>
        <w:lastRenderedPageBreak/>
        <w:t>медицинских исследований, установленным приказами Министерства здравоохранения Российской от 15.03.2022 № 168н «Об утверждении порядка проведения диспансерного наблюдения за взрослыми», от 04.06.2020 № 548н «Об</w:t>
      </w:r>
      <w:proofErr w:type="gramEnd"/>
      <w:r w:rsidRPr="00A34E48">
        <w:rPr>
          <w:sz w:val="28"/>
          <w:szCs w:val="28"/>
        </w:rPr>
        <w:t xml:space="preserve"> </w:t>
      </w:r>
      <w:proofErr w:type="gramStart"/>
      <w:r w:rsidRPr="00A34E48">
        <w:rPr>
          <w:sz w:val="28"/>
          <w:szCs w:val="28"/>
        </w:rPr>
        <w:t>утверждении</w:t>
      </w:r>
      <w:proofErr w:type="gramEnd"/>
      <w:r w:rsidRPr="00A34E48">
        <w:rPr>
          <w:sz w:val="28"/>
          <w:szCs w:val="28"/>
        </w:rPr>
        <w:t xml:space="preserve"> порядка диспансерного наблюдения за взрослыми с онкологическими заболеваниями»</w:t>
      </w:r>
      <w:r w:rsidR="00156841" w:rsidRPr="00A34E48">
        <w:rPr>
          <w:sz w:val="28"/>
          <w:szCs w:val="28"/>
        </w:rPr>
        <w:t>.</w:t>
      </w:r>
    </w:p>
    <w:p w:rsidR="004057ED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осуществления диспансерного наблюдения за пациентом, имеющего несколько хронических заболеваний, входящих в один класс МКБ-10, оплате подлежит одно комплексное посещение по диспансерному наблюдению.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При проведении медицинской реабилитации в амбулаторных условиях, в том числе на дому (третий этап) оплате подлежат комплексные посещения, включающие набор необходимых консультаций специалистов, проведение методов реабилитации, определенных индивидуальными программами реабилитации. К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омплексное посещение, 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как законченный случай медицинской реабилитации в амбулаторных условиях, включает в среднем 10–12 посещений. </w:t>
      </w:r>
      <w:r w:rsidRPr="00A34E48">
        <w:rPr>
          <w:rFonts w:ascii="Times New Roman" w:hAnsi="Times New Roman" w:cs="Times New Roman"/>
          <w:sz w:val="28"/>
          <w:szCs w:val="28"/>
          <w:lang w:eastAsia="ru-RU"/>
        </w:rPr>
        <w:t>При этом по решению лечащего врача, консультация отдельных специалистов в рамках комплексного посещения может осуществляться, в том числе с использованием телемедицинских технологий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(1-2 посещения),</w:t>
      </w:r>
      <w:r w:rsidR="009301F1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за исключением первого приема врача 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>физической и реабилитационной медицины.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Оплате как комплексное посещение подлежит законченный случай медицинской реабилитации в амбулаторных условиях при наличии не менее</w:t>
      </w:r>
      <w:r w:rsidRPr="00A34E48">
        <w:rPr>
          <w:rFonts w:ascii="Times New Roman" w:hAnsi="Times New Roman" w:cs="Times New Roman"/>
          <w:sz w:val="28"/>
          <w:szCs w:val="28"/>
        </w:rPr>
        <w:br/>
        <w:t>2-х посещений в</w:t>
      </w:r>
      <w:r w:rsidRPr="00A34E48">
        <w:rPr>
          <w:rFonts w:ascii="Times New Roman" w:hAnsi="Times New Roman"/>
          <w:sz w:val="28"/>
          <w:szCs w:val="28"/>
        </w:rPr>
        <w:t>рача физической и реабилитационной медицины.</w:t>
      </w:r>
    </w:p>
    <w:p w:rsidR="004A29BB" w:rsidRPr="00A34E48" w:rsidRDefault="009B1623" w:rsidP="00072620">
      <w:pPr>
        <w:tabs>
          <w:tab w:val="left" w:pos="567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реабилитации в амбулаторных условиях подлежат пациенты с оценкой состояния пациента по ШРМ (1-3 балла), имеющие заболевания (профили заболевания), по поводу которого проводится медицинская реабилитация (медицинская реабилитация пациентов с заболеваниями центральной нервной системы, </w:t>
      </w:r>
      <w:r w:rsidRPr="00A34E48">
        <w:rPr>
          <w:rFonts w:ascii="Times New Roman" w:hAnsi="Times New Roman" w:cs="Times New Roman"/>
          <w:sz w:val="28"/>
          <w:szCs w:val="28"/>
        </w:rPr>
        <w:t>при кардиологических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, при </w:t>
      </w:r>
      <w:r w:rsidRPr="00A34E48">
        <w:rPr>
          <w:rFonts w:ascii="Times New Roman" w:hAnsi="Times New Roman" w:cs="Times New Roman"/>
          <w:sz w:val="28"/>
          <w:szCs w:val="28"/>
        </w:rPr>
        <w:t>заболеваниях опорно-двигательного аппарата и периферической нервной системы, после перенесенной новой коронавирусной инфекции (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sz w:val="28"/>
          <w:szCs w:val="28"/>
        </w:rPr>
        <w:t>-19), при других соматических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), а так же дети.</w:t>
      </w:r>
      <w:proofErr w:type="gramEnd"/>
    </w:p>
    <w:p w:rsidR="004A29BB" w:rsidRPr="00A34E48" w:rsidRDefault="00611B2B" w:rsidP="00072620">
      <w:pPr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Деятельность школ для больных с хроническими неинфекционными заболеваниями, в том числе с с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в соответствии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Приказом Минздрава России от 27.04.2021 </w:t>
      </w:r>
      <w:r w:rsidR="000A1680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404н «Об утверждении Порядка проведения профилактического медицинского осмотра и диспансеризации определенных групп взрослого населения»,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Правилами организации деятельности кабинета «Школа для пациентов с сахарным диабетом», утвержденными приказом М</w:t>
      </w:r>
      <w:r w:rsidR="001A5A72">
        <w:rPr>
          <w:rFonts w:ascii="Times New Roman" w:eastAsiaTheme="minorEastAsia" w:hAnsi="Times New Roman" w:cs="Times New Roman"/>
          <w:sz w:val="28"/>
          <w:szCs w:val="28"/>
        </w:rPr>
        <w:t>инздрава России от 13.03.2023 № 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104н.</w:t>
      </w:r>
      <w:proofErr w:type="gramEnd"/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Оплата медицинской помощи в рамках школ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для больных с хроническими неинфекционными заболеваниями, в том числе с 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сахарн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производится за единицу объема – комплексное посещение, 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lastRenderedPageBreak/>
        <w:t>включающее от 15 до 20 часов занятий в рамках школы сахарного диабета, а также проверку дневников самоконтроля.</w:t>
      </w:r>
    </w:p>
    <w:p w:rsidR="004A29BB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сверхбазовой ТПОМС, с учетом уровней организации медицинской помощи и способов оплаты и перечень медицинских организаций, оказывающих стоматологическую медицинскую помощь с учетом уровня оказания медицинской п</w:t>
      </w:r>
      <w:r w:rsidR="001A5A72">
        <w:rPr>
          <w:rFonts w:ascii="Times New Roman" w:hAnsi="Times New Roman" w:cs="Times New Roman"/>
          <w:color w:val="000000"/>
          <w:sz w:val="28"/>
          <w:szCs w:val="28"/>
        </w:rPr>
        <w:t>омощи, приведены в приложении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 к настоящему Тарифному соглашению.</w:t>
      </w:r>
    </w:p>
    <w:p w:rsidR="00736B2F" w:rsidRDefault="0093037D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Среднее количество </w:t>
      </w:r>
      <w:r w:rsidR="005E61E2">
        <w:rPr>
          <w:rFonts w:ascii="Times New Roman" w:hAnsi="Times New Roman" w:cs="Times New Roman"/>
          <w:sz w:val="28"/>
          <w:szCs w:val="28"/>
        </w:rPr>
        <w:t xml:space="preserve">условных единиц трудоемкости (далее – </w:t>
      </w:r>
      <w:r w:rsidRPr="00A34E48">
        <w:rPr>
          <w:rFonts w:ascii="Times New Roman" w:hAnsi="Times New Roman" w:cs="Times New Roman"/>
          <w:sz w:val="28"/>
          <w:szCs w:val="28"/>
        </w:rPr>
        <w:t>УЕТ</w:t>
      </w:r>
      <w:r w:rsidR="005E61E2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одной медицинской услуге, применяемое для обоснования объема посещений при оказании первичной медико-санитарной специализированной стоматологической помощи в амбулаторных условиях, соответствует </w:t>
      </w:r>
      <w:r w:rsidR="00736B2F" w:rsidRPr="00A34E48">
        <w:rPr>
          <w:rFonts w:ascii="Times New Roman" w:hAnsi="Times New Roman" w:cs="Times New Roman"/>
          <w:sz w:val="28"/>
          <w:szCs w:val="28"/>
        </w:rPr>
        <w:t>среднему количеству УЕТ, утвержденному в приложении № 3 к Методическим рекомендациям по способам оплаты медицинской помощи за счет средств обязательного медицинского страхования</w:t>
      </w:r>
      <w:r w:rsidR="00810EB8">
        <w:rPr>
          <w:rFonts w:ascii="Times New Roman" w:hAnsi="Times New Roman" w:cs="Times New Roman"/>
          <w:sz w:val="28"/>
          <w:szCs w:val="28"/>
        </w:rPr>
        <w:t xml:space="preserve"> (далее – Рекомендации)</w:t>
      </w:r>
      <w:r w:rsidR="00736B2F" w:rsidRPr="00A34E48">
        <w:rPr>
          <w:rFonts w:ascii="Times New Roman" w:hAnsi="Times New Roman" w:cs="Times New Roman"/>
          <w:sz w:val="28"/>
          <w:szCs w:val="28"/>
        </w:rPr>
        <w:t>.</w:t>
      </w:r>
    </w:p>
    <w:p w:rsidR="005E61E2" w:rsidRDefault="005E61E2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7F7">
        <w:rPr>
          <w:rFonts w:ascii="Times New Roman" w:hAnsi="Times New Roman" w:cs="Times New Roman"/>
          <w:sz w:val="28"/>
          <w:szCs w:val="28"/>
        </w:rPr>
        <w:t>За одну условную единицу трудоемкости (УЕТ) принимают 10 минут. При этом для учета случаев лечения обязательно используется следующее правило: один визит пациента является одним посещением. При пятидневной рабочей неделе врач ежедневно выполняет 38,5 УЕТ. Количество УЕТ должно соответствовать времени приема пациента.</w:t>
      </w:r>
    </w:p>
    <w:p w:rsidR="005E7B33" w:rsidRPr="00B767F7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u w:val="single"/>
        </w:rPr>
        <w:t>2.2.2. 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подразделениях).</w:t>
      </w:r>
      <w:r w:rsidRPr="00A34E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E7B33" w:rsidRPr="00C10B13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sz w:val="24"/>
          <w:szCs w:val="24"/>
        </w:rPr>
      </w:pP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 согласно приложению №</w:t>
      </w:r>
      <w:r w:rsidR="001A5A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 Программе и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разделу I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помощи, установленного приложением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 к Программе (перечень видов высокотехнологичной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медицинской помощи, содержащий, в том числе методы лечения и источники финансового обеспечения высокотехнологичной медицинской помощи приведен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2 к настоящему Тарифному соглашению)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сочетании с оплатой за услугу диализа.</w:t>
      </w:r>
      <w:proofErr w:type="gramEnd"/>
    </w:p>
    <w:p w:rsidR="00DF1644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госпитализации осуществляется</w:t>
      </w:r>
      <w:r w:rsidR="00DF1644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F1644" w:rsidRPr="00A34E48" w:rsidRDefault="00DF1644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4D235D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"/>
      <w:bookmarkEnd w:id="0"/>
      <w:proofErr w:type="gramStart"/>
      <w:r w:rsidRPr="00A34E48">
        <w:rPr>
          <w:rFonts w:ascii="Times New Roman" w:hAnsi="Times New Roman" w:cs="Times New Roman"/>
          <w:sz w:val="28"/>
          <w:szCs w:val="28"/>
        </w:rPr>
        <w:t>7)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33A9" w:rsidRPr="00A34E48">
        <w:rPr>
          <w:rFonts w:ascii="Times New Roman" w:hAnsi="Times New Roman" w:cs="Times New Roman"/>
          <w:sz w:val="28"/>
          <w:szCs w:val="28"/>
        </w:rPr>
        <w:t>при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833A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законченные случаи лечения (не являющиеся прерванными по основаниям, изложенным в </w:t>
      </w:r>
      <w:r w:rsidR="00BF1569" w:rsidRPr="00A34E48">
        <w:rPr>
          <w:rFonts w:ascii="Times New Roman" w:hAnsi="Times New Roman" w:cs="Times New Roman"/>
          <w:sz w:val="28"/>
          <w:szCs w:val="28"/>
        </w:rPr>
        <w:t>пунктах 1-7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Приложения </w:t>
      </w:r>
      <w:r w:rsidR="00E8071F" w:rsidRPr="00A34E48">
        <w:rPr>
          <w:rFonts w:ascii="Times New Roman" w:hAnsi="Times New Roman" w:cs="Times New Roman"/>
          <w:sz w:val="28"/>
          <w:szCs w:val="28"/>
        </w:rPr>
        <w:t>30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4D235D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53452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hAnsi="Times New Roman" w:cs="Times New Roman"/>
          <w:sz w:val="28"/>
          <w:szCs w:val="28"/>
        </w:rPr>
        <w:t>9</w:t>
      </w:r>
      <w:r w:rsidR="00E8071F" w:rsidRPr="00A34E48">
        <w:rPr>
          <w:rFonts w:ascii="Times New Roman" w:hAnsi="Times New Roman" w:cs="Times New Roman"/>
          <w:sz w:val="28"/>
          <w:szCs w:val="28"/>
        </w:rPr>
        <w:t>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Pr="00A34E48">
        <w:rPr>
          <w:rFonts w:ascii="Times New Roman" w:hAnsi="Times New Roman" w:cs="Times New Roman"/>
          <w:sz w:val="28"/>
          <w:szCs w:val="28"/>
        </w:rPr>
        <w:t xml:space="preserve">случаи медицинской реабилитации по КСГ с длительностью лечения менее количества дней, </w:t>
      </w:r>
      <w:r w:rsidR="00A36DF0" w:rsidRPr="00A34E48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классификационными критериями</w:t>
      </w:r>
      <w:r w:rsidR="00B25D4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proofErr w:type="gramEnd"/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конкретной КСГ,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Если хирургическое вмешательство и (или) тромболитическая терапия не проводились,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КСГ,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31 к настоящему Тарифному соглашению</w:t>
      </w:r>
      <w:r w:rsidRPr="00A34E4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сверхбазовой программы ОМС производится оплата за 1 койко-день по паллиативной медицинской помощи.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следующих случаях: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а) 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при переводе пациента из одной медицинской организации в другую; оба случая лечения заболевания подлежат оплате в рамках соответствующих КСГ, при этом случай лечения до осуществления перевода относится к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прерванным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б)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в) оказание медицинской помощи, связанной с установкой, заменой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порт-системы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г) этапное хирургическое лечение при злокачественных новообразованиях, не предусматривающее выписку пациента из стационара;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д) проведение реинфузии аутокрови,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баллонной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внутриаортальной контрпульсации или экстракорпоральной мембранной оксигенации на фоне лечения основного заболевания;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е)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родоразрешением.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медицинской помощи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следующим МКБ 10: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O14.1 Тяжелая преэклампсия;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O34.2 Послеоперационный рубец матки, требующий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O36.3 Признаки внутриутробной гипоксии плода, требующие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O36.4 Внутриутробная гибель плода, требующая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O42.2 Преждевременный разрыв плодных оболочек, задержка родов, связанная с проводимой терапией;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ж)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4A29BB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з) проведение иммунизации против респираторно-синцитиальной вирусной инфекции в период госпитализации по поводу лечения нарушений, возникающих в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перинатальном периоде, являющихся показанием к иммунизации;</w:t>
      </w:r>
    </w:p>
    <w:p w:rsidR="00891788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и) проведение антимикробной терапии инфекций, вызванных </w:t>
      </w:r>
      <w:proofErr w:type="spellStart"/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полирезистентными</w:t>
      </w:r>
      <w:proofErr w:type="spellEnd"/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микроорганизмами</w:t>
      </w:r>
      <w:r w:rsidR="00891788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891788" w:rsidRPr="00F1238E" w:rsidRDefault="00891788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к) в случае длительности госпитализации</w:t>
      </w:r>
      <w:r w:rsidR="009E3B92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при лекарственной терапии пациентов со злокачественными новообразованиями лимфоидной и кроветворной тканей более 30 дней.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Выставление случая только по КСГ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36.015 «Проведение антимикробной терапии инфекций, вызванных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полирезистентными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микроорганизмами (уровень 1–3)», без основной КСГ, а также выставление случая по двум КСГ из перечня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36.015 «Проведение антимикробной терапии инфекций, вызванных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полирезистентными микроорганизмами (уровень 1–3)» с пересекающимися сроками лечения не допускается.</w:t>
      </w:r>
    </w:p>
    <w:p w:rsidR="00B43391" w:rsidRPr="00516882" w:rsidRDefault="009B1623" w:rsidP="0051688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медицинской помощи пациентам, получающим услуги диализа, оплата в условиях круглосуточного стационара производится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</w:t>
      </w:r>
      <w:r w:rsidR="00B4339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порядков оказания медицинской помощи и на основании клинических рекоменд</w:t>
      </w:r>
      <w:r w:rsidR="00B433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33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43391" w:rsidRPr="0051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391" w:rsidRPr="005168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="00B43391" w:rsidRPr="005168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proofErr w:type="gramEnd"/>
      <w:r w:rsidR="00B43391" w:rsidRPr="005168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оп. соглашение от 08.07.2025 № 5 с 01.06.2025).</w:t>
      </w:r>
    </w:p>
    <w:p w:rsidR="004A29BB" w:rsidRPr="00A34E48" w:rsidRDefault="009B1623" w:rsidP="000A0C8C">
      <w:pPr>
        <w:widowControl w:val="0"/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Тарифы на услуги диализа в стационарных условиях, 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включающие различные методы,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приведены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32 к настоящему Тарифному соглашению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учитываются услуги, выполненные пациенту в течение всего периода его нахождения в круглосуточном стационаре.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лечения в круглосуточном стационаре пациент должен обеспечиваться всеми необходимыми лекарственными препаратами, в том числе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профилактики осложнений.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AF2592" w:rsidRPr="00F87FB2" w:rsidRDefault="009B1623" w:rsidP="00F87FB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услуг диализа при сепсисе, септическом шоке, </w:t>
      </w:r>
      <w:proofErr w:type="spellStart"/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полиорга</w:t>
      </w:r>
      <w:r w:rsidR="00C75651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spellEnd"/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недостаточности, печеночной недостаточности, острых отравлениях, остром некротическом панкреатите, остром рабдомиолизе и других миоглобинурических синдромах, парапротеинемических гемобластозах, жизнеугрожающих обострен</w:t>
      </w:r>
      <w:r w:rsidR="00F87FB2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 аутоиммунных заболеваний </w:t>
      </w:r>
      <w:r w:rsidR="00AF2592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 тарифы </w:t>
      </w:r>
      <w:r w:rsidR="00667D39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AF2592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67D39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32 </w:t>
      </w: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</w:t>
      </w: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дополнительной оплаты услуг к стоимости КСГ.</w:t>
      </w:r>
      <w:r w:rsidR="00AF2592" w:rsidRPr="00F87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592" w:rsidRPr="00F87F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(доп. соглашение от 08.07.2025 № 5 с 01.06.2025).</w:t>
      </w:r>
    </w:p>
    <w:p w:rsidR="004A29BB" w:rsidRPr="00A34E48" w:rsidRDefault="009B1623" w:rsidP="00072620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проведении исследований на наличие новой коронавирусной инфекции (COVID-19) методом полимеразной цепной реакции, на наличие вирусов респираторных инфекций, включая вирус гриппа (любым из методов), МО в процессе оказания медицинской помощи в стационарных условиях, в случае наличия у пациента признаков острого простудного заболевания неясной этиологии и при появлении симптомов, не исключающих наличие новой коронавирусной инфекции (COVID-19), респираторной вирусной инфекции, включая грипп</w:t>
      </w:r>
      <w:proofErr w:type="gramEnd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оплата таких исследований осуществляется за законченный случай госпитализации по соответствующей клинико-статистической группе с учетом затрат на проведение исследований на наличие вирусов респираторных инфекций, включая вирус гриппа, при оформлении соответствующей медицинской документации.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случаев лечения пациентов с органной дисфункцией к КСГ st04.006 «Панкреатит с синдромом органной дисфункции»,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КСГ st12.007 «Сепсис с синдромом органной дисфункции», КСГ st12.013 «Грипп и пневмония с синдромом органной дисфункции», КСГ st27.013 «Отравления и другие воздействия внешних причин с синдромом органной дисфункции», и КСГ st33.008 «Ожоги (уровень 4,5) с синдромом органной дисфункции» осуществляется с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учетом, в том числе классификационного критерия – «оценка состояния пациента» с кодом «it1».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необходимыми условиями кодирования случаев лечения пациентов с органной дисфункцией являются: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Непрерывное проведение искусственной вентиляции легких в течение 72 часов и более;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Оценка по шкале органной недостаточности у пациентов,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Pediatric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менее 4.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кодирования признака «it1» должны выполняться одновременно оба условия. За основу берется оценка по шкале SOFA или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лиц младше 18 лет) в наиболее критическом за период госпитализации состоянии пациента.</w:t>
      </w: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сердечно-сосудистая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неврологическая, почечная). Оценка каждого параметра в</w:t>
      </w:r>
      <w:r w:rsidR="00C2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соответствует легкой дисфункции, оценка в 4 балла </w:t>
      </w: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соответствует тяжелой недостаточности.</w:t>
      </w:r>
    </w:p>
    <w:p w:rsidR="00C275C1" w:rsidRDefault="00C275C1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Градации оценок по шкале SOFA:</w:t>
      </w:r>
    </w:p>
    <w:tbl>
      <w:tblPr>
        <w:tblW w:w="10231" w:type="dxa"/>
        <w:tblInd w:w="130" w:type="dxa"/>
        <w:tblLook w:val="04A0" w:firstRow="1" w:lastRow="0" w:firstColumn="1" w:lastColumn="0" w:noHBand="0" w:noVBand="1"/>
      </w:tblPr>
      <w:tblGrid>
        <w:gridCol w:w="1538"/>
        <w:gridCol w:w="1703"/>
        <w:gridCol w:w="992"/>
        <w:gridCol w:w="1134"/>
        <w:gridCol w:w="1417"/>
        <w:gridCol w:w="1700"/>
        <w:gridCol w:w="1747"/>
      </w:tblGrid>
      <w:tr w:rsidR="004A29BB" w:rsidRPr="00A34E48" w:rsidTr="000A0C8C">
        <w:trPr>
          <w:trHeight w:val="510"/>
          <w:tblHeader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</w:tr>
      <w:tr w:rsidR="004A29BB" w:rsidRPr="00A34E48" w:rsidTr="000A0C8C">
        <w:trPr>
          <w:trHeight w:val="703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PaO2/FiO2,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 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</w:tr>
      <w:tr w:rsidR="004A29BB" w:rsidRPr="00A34E48" w:rsidTr="000A0C8C">
        <w:trPr>
          <w:trHeight w:val="1818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вазопрессоры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&lt; 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(любая доза)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5-15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адреналин &lt; 0,1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0.1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 &gt;15 или 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 0,1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70" w:right="-170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 0,1</w:t>
            </w:r>
          </w:p>
        </w:tc>
      </w:tr>
      <w:tr w:rsidR="004A29BB" w:rsidRPr="00A34E48" w:rsidTr="000A0C8C">
        <w:trPr>
          <w:trHeight w:val="69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 3/мкл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50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ммоль/л,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20-32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1.2−1.9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33-101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2.0−5.9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102-201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6.0−11.9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&gt;204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12.0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мкмоль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&lt;110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110-170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1,2-1,9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171-299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2,0-3,4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3,5-4,9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&gt;4,9</w:t>
            </w:r>
          </w:p>
        </w:tc>
      </w:tr>
      <w:tr w:rsidR="004A29BB" w:rsidRPr="00A34E48" w:rsidTr="000A0C8C">
        <w:trPr>
          <w:trHeight w:val="97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Дисфункция каждого органа оценивается отдельно в динамике.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PaO2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FIO2 в % 0.21 – 1.00.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Адренергические препараты назначены как минимум на 1 час в дозе мкг на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кг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минуту.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Среднее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=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= ((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систолическое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+ (2 * (диастолическое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))) / 3.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- 0 баллов – норма; 4 балла – наибольшее отклонение от нормального значения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Общий балл SOFA = Сумма баллов всех 6 параметров.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Интерпретация: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минимальный общий балл: 0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максимальный общий балл: 24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выше балл, тем больше дисфункция органа.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больше общий балл, тем сильнее мультиорганная дисфункция.</w:t>
      </w:r>
    </w:p>
    <w:p w:rsidR="004A29BB" w:rsidRPr="003C3FA4" w:rsidRDefault="004A29BB" w:rsidP="00072620">
      <w:pPr>
        <w:widowControl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B33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Шкала комы Глазго, используемая для оценки дисфункции центральной нервной системы, представлена ниже:</w:t>
      </w:r>
    </w:p>
    <w:tbl>
      <w:tblPr>
        <w:tblW w:w="10215" w:type="dxa"/>
        <w:tblInd w:w="99" w:type="dxa"/>
        <w:tblLook w:val="04A0" w:firstRow="1" w:lastRow="0" w:firstColumn="1" w:lastColumn="0" w:noHBand="0" w:noVBand="1"/>
      </w:tblPr>
      <w:tblGrid>
        <w:gridCol w:w="8852"/>
        <w:gridCol w:w="1363"/>
      </w:tblGrid>
      <w:tr w:rsidR="004A29BB" w:rsidRPr="00A34E48" w:rsidTr="003C3FA4">
        <w:trPr>
          <w:trHeight w:val="551"/>
        </w:trPr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Клинический признак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</w:t>
            </w:r>
          </w:p>
        </w:tc>
      </w:tr>
      <w:tr w:rsidR="004A29BB" w:rsidRPr="00A34E48" w:rsidTr="003C3FA4">
        <w:trPr>
          <w:trHeight w:val="431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Открывание глаз: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обращенную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произвольное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rPr>
          <w:trHeight w:val="397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Вербальный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неадекватные слова или выражения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спутанная, дезориентированная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ориентированный ответ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rPr>
          <w:trHeight w:val="396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Двигательный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отдергивание конечности 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целенаправленная реакция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выполнение команд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- 15 баллов – сознание ясное.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- 10-14 баллов – умеренное и глубокое оглушение.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- 9-10 баллов – сопор.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- 7-8 баллов – кома 1-й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- 5-6 баллов – кома 2-й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- 3-4 балла – кома 3-й степени.</w:t>
      </w:r>
    </w:p>
    <w:p w:rsidR="00B65CAA" w:rsidRPr="003C3FA4" w:rsidRDefault="00B65CAA" w:rsidP="000726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оценки состояния пациентов младше 18 лет используется модифицированная шкала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tbl>
      <w:tblPr>
        <w:tblW w:w="10634" w:type="dxa"/>
        <w:tblInd w:w="69" w:type="dxa"/>
        <w:tblLook w:val="04A0" w:firstRow="1" w:lastRow="0" w:firstColumn="1" w:lastColumn="0" w:noHBand="0" w:noVBand="1"/>
      </w:tblPr>
      <w:tblGrid>
        <w:gridCol w:w="1363"/>
        <w:gridCol w:w="1903"/>
        <w:gridCol w:w="976"/>
        <w:gridCol w:w="977"/>
        <w:gridCol w:w="1556"/>
        <w:gridCol w:w="1674"/>
        <w:gridCol w:w="1659"/>
        <w:gridCol w:w="526"/>
      </w:tblGrid>
      <w:tr w:rsidR="004A29BB" w:rsidRPr="00A34E48">
        <w:trPr>
          <w:trHeight w:val="571"/>
          <w:tblHeader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6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  <w:t>a</w:t>
            </w:r>
            <w:proofErr w:type="spellEnd"/>
            <w:proofErr w:type="gramEnd"/>
          </w:p>
        </w:tc>
        <w:tc>
          <w:tcPr>
            <w:tcW w:w="526" w:type="dxa"/>
          </w:tcPr>
          <w:p w:rsidR="004A29BB" w:rsidRPr="00A34E48" w:rsidRDefault="004A29BB" w:rsidP="00072620"/>
        </w:tc>
      </w:tr>
      <w:tr w:rsidR="004A29BB" w:rsidRPr="00A34E48">
        <w:trPr>
          <w:trHeight w:val="551"/>
          <w:tblHeader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870"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b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300-399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200-299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100-199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&lt;100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982"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SpO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c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≥292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264-291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221-264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148-220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&lt;148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 соответственно возрастной группе или инфузия вазоактивных препаратов,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мин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63" w:right="-11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&lt;46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≤ 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гидрохлорид (любой из препаратов)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&gt; 5 или эпинефрин ≤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≤ 0.1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            &gt; 15 или эпинефрин              &gt;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&gt; 0.1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≥55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&lt;55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&lt;60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&lt;62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144 – 216 мес.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ru-RU"/>
              </w:rPr>
              <w:t>d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&lt;67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20" w:right="-113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3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/мкл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100-149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50-99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20-49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&lt;20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2.0-5.9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6.0-11.9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&gt;12.0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 соответственно возрастной группе, 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0.8-0.9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0.3-0.4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0.5-0.7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0.8-1.1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0.4-0.5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≥1.5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0.6-0.8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0.9-1.5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1.6-2.2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≥2.3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0.7-1.0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1.8-2.5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144 – 216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мес.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e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1.0-1.6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1.7-2.8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2.9-4.1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f</w:t>
            </w:r>
            <w:proofErr w:type="spellEnd"/>
            <w:proofErr w:type="gram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a –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производится каждые 24 часа. За 24-период берется 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худшее значение каждой из переменных для всех 6 систем органов. Если в течение 24-периода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какая-либо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b – PaO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измеряется в миллиметрах ртутного столба.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–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расчете используется значение SpO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97% и ниже.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d – Среднее артериальное давление (САД, миллиметры ртутного столба) 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 xml:space="preserve">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вазопрессоров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как минимум в течение 1 часа.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e – Точкой отсечения является возраст пациентов старше 18 лет (216 месяцев жизни), когда должна использоваться оригинальная шкала SOFA.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f – Расчет производился по педиатрической модификации Шкалы Комы Глазго.</w:t>
      </w:r>
    </w:p>
    <w:p w:rsidR="004A29BB" w:rsidRPr="003C3FA4" w:rsidRDefault="009B1623" w:rsidP="00072620">
      <w:pPr>
        <w:widowControl w:val="0"/>
        <w:spacing w:after="0"/>
        <w:ind w:firstLine="567"/>
        <w:jc w:val="both"/>
        <w:rPr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tbl>
      <w:tblPr>
        <w:tblW w:w="10230" w:type="dxa"/>
        <w:tblInd w:w="84" w:type="dxa"/>
        <w:tblLook w:val="04A0" w:firstRow="1" w:lastRow="0" w:firstColumn="1" w:lastColumn="0" w:noHBand="0" w:noVBand="1"/>
      </w:tblPr>
      <w:tblGrid>
        <w:gridCol w:w="1811"/>
        <w:gridCol w:w="2732"/>
        <w:gridCol w:w="2115"/>
        <w:gridCol w:w="2438"/>
        <w:gridCol w:w="1134"/>
      </w:tblGrid>
      <w:tr w:rsidR="004A29BB" w:rsidRPr="00A34E48">
        <w:trPr>
          <w:trHeight w:val="5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1 года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Младше 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</w:tr>
      <w:tr w:rsidR="004A29BB" w:rsidRPr="00A34E48">
        <w:trPr>
          <w:trHeight w:val="427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Открывание глаз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rPr>
          <w:trHeight w:val="42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вербальную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окрик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412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17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42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Двигательный ответ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Правильно выполняет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4A29BB" w:rsidRPr="00A34E48">
        <w:trPr>
          <w:trHeight w:val="416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43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37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Вербальный ответ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5 лет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 2 до 5 лет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0-23 месяца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Осмысленные слова и фразы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Гулит/улыбается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Дезориентирован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плач и крик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неадекватный плач или 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345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 (хрюканье)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Стоны, ажитация, беспокойство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5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</w:tbl>
    <w:p w:rsidR="004A29BB" w:rsidRPr="003C3FA4" w:rsidRDefault="004A29BB" w:rsidP="0007262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>Оплата случаев оказания медицинской помощи по профилю «Онкология» при назначении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,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 xml:space="preserve">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ции о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молекулярно-генетическо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</w:t>
      </w:r>
      <w:r w:rsidRPr="00A34E48">
        <w:rPr>
          <w:rFonts w:ascii="Times New Roman" w:eastAsia="Calibri" w:hAnsi="Times New Roman" w:cs="Times New Roman"/>
          <w:sz w:val="28"/>
          <w:szCs w:val="28"/>
        </w:rPr>
        <w:t>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и, проведенном до назначения схемы противоопухолевой лекарственной терапии</w:t>
      </w:r>
      <w:r w:rsidR="00147F9F" w:rsidRPr="00A34E48">
        <w:rPr>
          <w:rFonts w:ascii="Times New Roman" w:eastAsia="Calibri" w:hAnsi="Times New Roman" w:cs="Times New Roman"/>
          <w:sz w:val="28"/>
          <w:szCs w:val="28"/>
        </w:rPr>
        <w:t>, которая должна быть внесена в «Диагностический блок» в «Сведения о случае лечения онкологического заболевания»</w:t>
      </w:r>
      <w:r w:rsidRPr="00A34E4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A29BB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сверхбазовой ТПОМС с учетом уровня организации медицинской помощи и способов оплаты, включая ВМП и медицинские услуги, приведен в приложении №</w:t>
      </w:r>
      <w:r w:rsidR="00122F07">
        <w:rPr>
          <w:rFonts w:ascii="Times New Roman" w:eastAsia="Calibri" w:hAnsi="Times New Roman" w:cs="Times New Roman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</w:rPr>
        <w:t>3 к настоящему Тарифному соглашению.</w:t>
      </w:r>
    </w:p>
    <w:p w:rsidR="005E7B33" w:rsidRDefault="005E7B3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2.2.3. При оплате медицинской помощи, оказанной в условиях дневного стационара.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Оплата производится </w:t>
      </w:r>
      <w:r w:rsidRPr="00A34E48">
        <w:rPr>
          <w:rFonts w:ascii="Times New Roman" w:hAnsi="Times New Roman" w:cs="Times New Roman"/>
          <w:sz w:val="28"/>
          <w:szCs w:val="28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 согласно приложению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Программе, за услугу диализа (в том числе в сочетании с оплатой по клинико-статистической группе заболеваний).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лечения осуществляется: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при оказании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</w:t>
      </w:r>
      <w:r w:rsidR="00DD23CE" w:rsidRPr="00A34E48">
        <w:rPr>
          <w:rFonts w:ascii="Times New Roman" w:hAnsi="Times New Roman" w:cs="Times New Roman"/>
          <w:sz w:val="28"/>
          <w:szCs w:val="28"/>
        </w:rPr>
        <w:lastRenderedPageBreak/>
        <w:t>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законченные случаи лечения (не являющиеся прерванными по основаниям, изложенным в пунктах 1-7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</w:t>
      </w:r>
      <w:r w:rsidR="000B255C">
        <w:rPr>
          <w:rFonts w:ascii="Times New Roman" w:hAnsi="Times New Roman" w:cs="Times New Roman"/>
          <w:sz w:val="28"/>
          <w:szCs w:val="28"/>
        </w:rPr>
        <w:t>и №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30 </w:t>
      </w:r>
      <w:r w:rsidR="00DD23CE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DD23CE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23CE" w:rsidRPr="00A34E48" w:rsidRDefault="00453805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случаи лечения хронического вирусного гепатита B и C по КСГ ds12.0</w:t>
      </w:r>
      <w:r w:rsidR="005E124F" w:rsidRPr="00A34E48">
        <w:rPr>
          <w:rFonts w:ascii="Times New Roman" w:hAnsi="Times New Roman" w:cs="Times New Roman"/>
          <w:sz w:val="28"/>
          <w:szCs w:val="28"/>
        </w:rPr>
        <w:t>20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- ds12.02</w:t>
      </w:r>
      <w:r w:rsidR="005E124F" w:rsidRPr="00A34E48">
        <w:rPr>
          <w:rFonts w:ascii="Times New Roman" w:hAnsi="Times New Roman" w:cs="Times New Roman"/>
          <w:sz w:val="28"/>
          <w:szCs w:val="28"/>
        </w:rPr>
        <w:t>7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с длительностью лечения менее количества дней, установленных </w:t>
      </w:r>
      <w:r w:rsidR="00DD23CE" w:rsidRPr="00A34E48">
        <w:rPr>
          <w:rFonts w:ascii="Times New Roman" w:eastAsia="Calibri" w:hAnsi="Times New Roman" w:cs="Times New Roman"/>
          <w:sz w:val="28"/>
          <w:szCs w:val="28"/>
        </w:rPr>
        <w:t>классификационными критериями</w:t>
      </w:r>
      <w:r w:rsidR="00393B0F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453805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="009B162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за случай медицинской помощи по профилю «медицинская реабилитация» с длительностью лечения менее количества дней, установленных классификационными критериями.</w:t>
      </w:r>
    </w:p>
    <w:p w:rsidR="004A29BB" w:rsidRPr="00A34E48" w:rsidRDefault="009B1623" w:rsidP="00991419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конкретной КСГ,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3 дня и менее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80%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90%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- при длительности лечения 3 дня и менее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50%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70%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Перечень КСГ,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22F07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31 к настоящему Тарифному соглашению.</w:t>
      </w:r>
    </w:p>
    <w:p w:rsidR="004A29BB" w:rsidRPr="00A34E48" w:rsidRDefault="00001C6C" w:rsidP="00001C6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Оплата случаев оказания медицинской помощи по профилю «Онкология» при назначении, 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информации о молекулярно-генетическом исследовании/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исследовании, проведенном до назначения схемы противоопухолевой лекарственной терапии, которая должна быть внесена в «Диагностический блок» в «Сведения о случае лечения онкологического заболевания».</w:t>
      </w:r>
      <w:proofErr w:type="gramEnd"/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Перечень медицинских организаций, оказывающих медицинскую помощь, в том</w:t>
      </w:r>
      <w:r w:rsidRPr="00A34E48">
        <w:rPr>
          <w:rFonts w:ascii="Times New Roman" w:hAnsi="Times New Roman"/>
          <w:sz w:val="28"/>
          <w:szCs w:val="28"/>
        </w:rPr>
        <w:t xml:space="preserve"> числе по профилю «Медицинская реабилитация»</w:t>
      </w:r>
      <w:r w:rsidR="00EF5566">
        <w:rPr>
          <w:rFonts w:ascii="Times New Roman" w:hAnsi="Times New Roman"/>
          <w:sz w:val="28"/>
          <w:szCs w:val="28"/>
        </w:rPr>
        <w:t xml:space="preserve"> и процедуре «Экстракорпорального оплодотворения»</w:t>
      </w:r>
      <w:r w:rsidRPr="00A34E48">
        <w:rPr>
          <w:rFonts w:ascii="Times New Roman" w:hAnsi="Times New Roman"/>
          <w:sz w:val="28"/>
          <w:szCs w:val="28"/>
        </w:rPr>
        <w:t xml:space="preserve"> в условиях дневного стационара с учетом </w:t>
      </w:r>
      <w:r w:rsidRPr="00A34E48">
        <w:rPr>
          <w:rFonts w:ascii="Times New Roman" w:hAnsi="Times New Roman"/>
          <w:sz w:val="28"/>
          <w:szCs w:val="28"/>
        </w:rPr>
        <w:lastRenderedPageBreak/>
        <w:t>уровня организации медицинской помощи и способов оплаты</w:t>
      </w:r>
      <w:r w:rsidRPr="00A34E48">
        <w:rPr>
          <w:rFonts w:ascii="Times New Roman" w:hAnsi="Times New Roman" w:cs="Times New Roman"/>
          <w:sz w:val="28"/>
          <w:szCs w:val="28"/>
        </w:rPr>
        <w:t>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настоящему Тарифному соглашению.</w:t>
      </w:r>
    </w:p>
    <w:p w:rsidR="004D25C0" w:rsidRDefault="001636D4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СМО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проводят экспертизу качества всех случаев экстракорпорального оплодотворения, осуществленных в рамках базовой программы обязательного медицинского страхования, включая оценку его эффективности (факт наступления беременности). Результаты экспертиз направляются 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СМО в </w:t>
      </w:r>
      <w:r w:rsidR="0092599F" w:rsidRPr="00A34E48">
        <w:rPr>
          <w:rFonts w:ascii="Times New Roman" w:hAnsi="Times New Roman" w:cs="Times New Roman"/>
          <w:color w:val="000000"/>
          <w:sz w:val="28"/>
          <w:szCs w:val="28"/>
        </w:rPr>
        <w:t>территориальный фонд обязател</w:t>
      </w:r>
      <w:r w:rsidR="0051255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ьного медицинского страхования 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рассматриваются </w:t>
      </w:r>
      <w:proofErr w:type="gramStart"/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на заседаниях К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омисси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по разработке территориальн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программ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оплодотворению</w:t>
      </w:r>
      <w:proofErr w:type="gramEnd"/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7B33" w:rsidRDefault="005E7B3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10B13" w:rsidRDefault="00C10B1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2.2.4.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Вызов скорой медицинской помощи </w:t>
      </w:r>
      <w:r w:rsidR="00921999" w:rsidRPr="00A34E48">
        <w:rPr>
          <w:rFonts w:ascii="Times New Roman" w:hAnsi="Times New Roman" w:cs="Times New Roman"/>
          <w:sz w:val="28"/>
          <w:szCs w:val="28"/>
        </w:rPr>
        <w:t xml:space="preserve">при </w:t>
      </w:r>
      <w:r w:rsidRPr="00A34E48">
        <w:rPr>
          <w:rFonts w:ascii="Times New Roman" w:hAnsi="Times New Roman" w:cs="Times New Roman"/>
          <w:sz w:val="28"/>
          <w:szCs w:val="28"/>
        </w:rPr>
        <w:t>проведени</w:t>
      </w:r>
      <w:r w:rsidR="0092199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921999" w:rsidRPr="00A34E48">
        <w:rPr>
          <w:rFonts w:ascii="Times New Roman" w:hAnsi="Times New Roman" w:cs="Times New Roman"/>
          <w:sz w:val="28"/>
          <w:szCs w:val="28"/>
        </w:rPr>
        <w:t>услуги А11.12.003.002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не</w:t>
      </w:r>
      <w:r w:rsidR="00A33521" w:rsidRPr="00A34E48">
        <w:rPr>
          <w:rFonts w:ascii="Times New Roman" w:hAnsi="Times New Roman" w:cs="Times New Roman"/>
          <w:sz w:val="28"/>
          <w:szCs w:val="28"/>
        </w:rPr>
        <w:t xml:space="preserve">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ключен </w:t>
      </w:r>
      <w:r w:rsidR="00A33521" w:rsidRPr="00A34E48">
        <w:rPr>
          <w:rFonts w:ascii="Times New Roman" w:hAnsi="Times New Roman" w:cs="Times New Roman"/>
          <w:sz w:val="28"/>
          <w:szCs w:val="28"/>
        </w:rPr>
        <w:t>в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подушевой норматив финансирования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и оплачивается по тарифу за единицу объема медицинской помощи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Оплата дежу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рств бр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>игад скорой медицинской помощи при проведении массовых мероприятий (спортивных, культурных и др.), за счет средств ОМС не осуществляется.</w:t>
      </w: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ТПОМС с учетом уровней организации медицинской помощи и способов оплаты,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5 к настоящему Тарифному соглашению.</w:t>
      </w:r>
    </w:p>
    <w:p w:rsidR="005E7B33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</w:p>
    <w:p w:rsidR="004A29BB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  <w:t>2.2.5. Оказание медицинской помощи с применением телемедицинских технологий.</w:t>
      </w:r>
    </w:p>
    <w:p w:rsidR="005E7B33" w:rsidRPr="00A34E48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медицинской помощи с применением телемедицинских технологий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включается: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- в подушевой норматив финансирования амбулаторной медицинской помощи</w:t>
      </w:r>
      <w:r w:rsidR="00BB0E9E"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(</w:t>
      </w:r>
      <w:r w:rsidR="00BB0E9E" w:rsidRPr="00A34E48">
        <w:rPr>
          <w:rFonts w:ascii="Times New Roman" w:hAnsi="Times New Roman" w:cs="Times New Roman"/>
          <w:sz w:val="28"/>
          <w:szCs w:val="28"/>
        </w:rPr>
        <w:t>за исключением расходов на оплату телемедицинских консультаций, проведенных медицинскими организациями, не имеющими прикреплённого населения)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 xml:space="preserve">- в тариф комплексного посещения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медицинской реабилитации в амбулаторных условиях;</w:t>
      </w:r>
    </w:p>
    <w:p w:rsidR="00F800AB" w:rsidRPr="00A34E48" w:rsidRDefault="00F800AB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в тариф за медицинскую услугу, посещение обр</w:t>
      </w:r>
      <w:r w:rsidR="008B3343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ащение (законченный случай)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телемедицинские технологии для медицинских организаций</w:t>
      </w:r>
      <w:r w:rsidR="00BB0E9E" w:rsidRPr="00A34E48">
        <w:rPr>
          <w:rFonts w:ascii="Times New Roman" w:hAnsi="Times New Roman" w:cs="Times New Roman"/>
          <w:color w:val="000000"/>
          <w:sz w:val="28"/>
          <w:szCs w:val="28"/>
        </w:rPr>
        <w:t>, не имеющих прикрепленного населения;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в стоимость законченного случая лечения, рассчитанного на основе КСГ.</w:t>
      </w:r>
    </w:p>
    <w:p w:rsidR="000A0C8C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Межучрежденческие расчеты при дистанционном взаимодействии медицинских работников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медицинской помощи с применением телемедицинских технологий, осуществляемой </w:t>
      </w:r>
      <w:r w:rsidRPr="00A34E4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преимущественно 1-го и 2-го уровня (имеющими прикрепленное население) производятся через страховую медицинскую организацию.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Порядок организации и оказания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медицинской помощи с применением телемедицинских технологий определен приказом Департамента здравоохранения Ивановской области.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>2.2.6. 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</w:t>
      </w:r>
      <w:r w:rsidR="00B8182F" w:rsidRPr="00A34E48">
        <w:rPr>
          <w:rFonts w:ascii="Times New Roman" w:hAnsi="Times New Roman"/>
          <w:color w:val="000000"/>
          <w:sz w:val="28"/>
        </w:rPr>
        <w:t xml:space="preserve"> и</w:t>
      </w:r>
      <w:r w:rsidRPr="00A34E48">
        <w:rPr>
          <w:rFonts w:ascii="Times New Roman" w:hAnsi="Times New Roman"/>
          <w:color w:val="000000"/>
          <w:sz w:val="28"/>
        </w:rPr>
        <w:t xml:space="preserve"> специализированная, в том числе высокотехнологичная, медицинская помощь мо</w:t>
      </w:r>
      <w:r w:rsidR="00BF6F6B" w:rsidRPr="00A34E48">
        <w:rPr>
          <w:rFonts w:ascii="Times New Roman" w:hAnsi="Times New Roman"/>
          <w:color w:val="000000"/>
          <w:sz w:val="28"/>
        </w:rPr>
        <w:t>гу</w:t>
      </w:r>
      <w:r w:rsidRPr="00A34E48">
        <w:rPr>
          <w:rFonts w:ascii="Times New Roman" w:hAnsi="Times New Roman"/>
          <w:color w:val="000000"/>
          <w:sz w:val="28"/>
        </w:rPr>
        <w:t>т быть оказан</w:t>
      </w:r>
      <w:r w:rsidR="00BF6F6B" w:rsidRPr="00A34E48">
        <w:rPr>
          <w:rFonts w:ascii="Times New Roman" w:hAnsi="Times New Roman"/>
          <w:color w:val="000000"/>
          <w:sz w:val="28"/>
        </w:rPr>
        <w:t>ы</w:t>
      </w:r>
      <w:r w:rsidRPr="00A34E48">
        <w:rPr>
          <w:rFonts w:ascii="Times New Roman" w:hAnsi="Times New Roman"/>
          <w:color w:val="000000"/>
          <w:sz w:val="28"/>
        </w:rPr>
        <w:t xml:space="preserve"> в медицинских организациях, оказывающих медицинскую помощь детям по профилю «детская онкология», в случаях и при соблюдении условий, которые установлены порядком оказания медицинской помощи, утвержденным</w:t>
      </w:r>
      <w:proofErr w:type="gramEnd"/>
      <w:r w:rsidRPr="00A34E48">
        <w:rPr>
          <w:rFonts w:ascii="Times New Roman" w:hAnsi="Times New Roman"/>
          <w:color w:val="000000"/>
          <w:sz w:val="28"/>
        </w:rPr>
        <w:t xml:space="preserve"> Министерством здравоохранения Российской Федерации.</w:t>
      </w:r>
    </w:p>
    <w:p w:rsidR="002B4A17" w:rsidRPr="00A34E48" w:rsidRDefault="002B4A17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 xml:space="preserve">2.2.7. Ветеранам боевых действий, указанным в абзацах втором и третьем подпункта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в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пункта 2 Указа Прези</w:t>
      </w:r>
      <w:r w:rsidR="00756026">
        <w:rPr>
          <w:rFonts w:ascii="Times New Roman" w:hAnsi="Times New Roman"/>
          <w:color w:val="000000"/>
          <w:sz w:val="28"/>
        </w:rPr>
        <w:t>дента Российской Федерации от 3.04.</w:t>
      </w:r>
      <w:r w:rsidRPr="00A34E48">
        <w:rPr>
          <w:rFonts w:ascii="Times New Roman" w:hAnsi="Times New Roman"/>
          <w:color w:val="000000"/>
          <w:sz w:val="28"/>
        </w:rPr>
        <w:t>2023</w:t>
      </w:r>
      <w:r w:rsidR="00240C4C" w:rsidRPr="00A34E48">
        <w:rPr>
          <w:rFonts w:ascii="Times New Roman" w:hAnsi="Times New Roman"/>
          <w:color w:val="000000"/>
          <w:sz w:val="28"/>
        </w:rPr>
        <w:t> 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240C4C" w:rsidRPr="00A34E48">
        <w:rPr>
          <w:rFonts w:ascii="Times New Roman" w:hAnsi="Times New Roman"/>
          <w:color w:val="000000"/>
          <w:sz w:val="28"/>
        </w:rPr>
        <w:t>№ </w:t>
      </w:r>
      <w:r w:rsidRPr="00A34E48">
        <w:rPr>
          <w:rFonts w:ascii="Times New Roman" w:hAnsi="Times New Roman"/>
          <w:color w:val="000000"/>
          <w:sz w:val="28"/>
        </w:rPr>
        <w:t xml:space="preserve">232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 xml:space="preserve">О создании Государственного фонда поддержки участников специальной военной операции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Защитники Отечества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(далее - участники специальной военной операции)</w:t>
      </w:r>
      <w:r w:rsidR="00240C4C" w:rsidRPr="00A34E48">
        <w:rPr>
          <w:rFonts w:ascii="Times New Roman" w:hAnsi="Times New Roman"/>
          <w:color w:val="000000"/>
          <w:sz w:val="28"/>
        </w:rPr>
        <w:t xml:space="preserve"> оказание медицинской помощи в рамках Программы осуществляется во внеочередном порядке.</w:t>
      </w:r>
    </w:p>
    <w:p w:rsidR="00240C4C" w:rsidRDefault="00240C4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 Размер и структура тарифов на оплату медицинской помощи</w:t>
      </w:r>
    </w:p>
    <w:p w:rsidR="004A29BB" w:rsidRPr="00C10B13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3.1. 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пределах бюджетных ассигнований, предусмотренных </w:t>
      </w:r>
      <w:hyperlink r:id="rId13">
        <w:r w:rsidRPr="00A34E48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 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от 20.12.2024 № 71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-ОЗ «О бюджете территориального фонда обязательного медицинского страхования Ивановской области на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5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 и на плановый период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6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и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7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годов»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помощи, установленных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 28.02.2019 № 108н «Об утверждении Правил обязательного медицинского страхования»</w:t>
      </w:r>
      <w:r w:rsidR="001A531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Правилами ОМС)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и другими нормативными правовыми актами и включают в себя расходы на заработную плату, начисления на оплату труда, прочие выплаты, приобретение лекарственных средств, расходных материалов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</w:t>
      </w:r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, включая расходы на</w:t>
      </w:r>
      <w:proofErr w:type="gramEnd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и ремонт основных средств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</w:t>
      </w:r>
      <w:r w:rsidR="000A1C12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детализируются в соответствии с порядком, устанавливаемым в соответствии со статьями 18, 23.1 и 165 Бюджетного кодекса Российской Федерации</w:t>
      </w:r>
      <w:r w:rsidR="006E2387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расходы на приобретение основных средств (оборудование, производственный и хозяйственный инвентарь) </w:t>
      </w:r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>стоимостью</w:t>
      </w:r>
      <w:proofErr w:type="gramEnd"/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 четырехсот тысяч рублей за единицу, а также д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страхования.</w:t>
      </w:r>
      <w:r w:rsidR="0061744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структуру тарифа на оплату ВМП включаются расходы на приобретение основных средств вне зависимости от их стоимости.</w:t>
      </w: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3.2.1. 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нормативных правовых актах способами оплаты медицинской помощи.</w:t>
      </w:r>
    </w:p>
    <w:p w:rsidR="003F2D0F" w:rsidRPr="001C61A3" w:rsidRDefault="003F2D0F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1A3">
        <w:rPr>
          <w:rFonts w:ascii="Times New Roman" w:hAnsi="Times New Roman" w:cs="Times New Roman"/>
          <w:sz w:val="28"/>
          <w:szCs w:val="28"/>
        </w:rPr>
        <w:t xml:space="preserve">Перечень расходов на оказание медицинской помощи, финансовое обеспечение которых осуществляется по </w:t>
      </w:r>
      <w:proofErr w:type="spellStart"/>
      <w:r w:rsidRPr="001C61A3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1C61A3">
        <w:rPr>
          <w:rFonts w:ascii="Times New Roman" w:hAnsi="Times New Roman" w:cs="Times New Roman"/>
          <w:sz w:val="28"/>
          <w:szCs w:val="28"/>
        </w:rPr>
        <w:t xml:space="preserve"> нормативу финансирования амбулаторной помощи и расходов на оказание медицинской помощи, финансовое обеспечение которых осуществляется вне </w:t>
      </w:r>
      <w:proofErr w:type="spellStart"/>
      <w:r w:rsidRPr="001C61A3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61A3">
        <w:rPr>
          <w:rFonts w:ascii="Times New Roman" w:hAnsi="Times New Roman" w:cs="Times New Roman"/>
          <w:sz w:val="28"/>
          <w:szCs w:val="28"/>
        </w:rPr>
        <w:t xml:space="preserve"> норматива финансирования амбулаторной помощи, приведен в приложении № 41 к настоящему Тарифному </w:t>
      </w:r>
      <w:r w:rsidRPr="001C61A3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соглашению </w:t>
      </w:r>
      <w:r w:rsidRPr="001C61A3">
        <w:rPr>
          <w:rFonts w:ascii="Times New Roman" w:hAnsi="Times New Roman" w:cs="Times New Roman"/>
          <w:i/>
          <w:sz w:val="28"/>
          <w:szCs w:val="28"/>
        </w:rPr>
        <w:t>(</w:t>
      </w:r>
      <w:r w:rsidR="001C61A3" w:rsidRPr="001C61A3">
        <w:rPr>
          <w:rFonts w:ascii="Times New Roman" w:hAnsi="Times New Roman" w:cs="Times New Roman"/>
          <w:i/>
          <w:sz w:val="28"/>
          <w:szCs w:val="28"/>
        </w:rPr>
        <w:t xml:space="preserve">доп. соглашение от 03.03.2025 № 1 </w:t>
      </w:r>
      <w:r w:rsidRPr="001C61A3">
        <w:rPr>
          <w:rFonts w:ascii="Times New Roman" w:hAnsi="Times New Roman" w:cs="Times New Roman"/>
          <w:i/>
          <w:sz w:val="28"/>
          <w:szCs w:val="28"/>
        </w:rPr>
        <w:t>с 01.03.2025</w:t>
      </w:r>
      <w:r w:rsidR="001C61A3" w:rsidRPr="001C61A3">
        <w:rPr>
          <w:rFonts w:ascii="Times New Roman" w:hAnsi="Times New Roman" w:cs="Times New Roman"/>
          <w:i/>
          <w:sz w:val="28"/>
          <w:szCs w:val="28"/>
        </w:rPr>
        <w:t>)</w:t>
      </w:r>
      <w:r w:rsidRPr="001C61A3">
        <w:rPr>
          <w:rFonts w:ascii="Times New Roman" w:hAnsi="Times New Roman" w:cs="Times New Roman"/>
          <w:i/>
          <w:sz w:val="28"/>
          <w:szCs w:val="28"/>
        </w:rPr>
        <w:t>.</w:t>
      </w:r>
    </w:p>
    <w:p w:rsidR="004A29BB" w:rsidRPr="00414677" w:rsidRDefault="009B1623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677">
        <w:rPr>
          <w:rFonts w:ascii="Times New Roman" w:hAnsi="Times New Roman" w:cs="Times New Roman"/>
          <w:sz w:val="28"/>
          <w:szCs w:val="28"/>
        </w:rPr>
        <w:t xml:space="preserve">3.2.2. В рамках базовой программы ОМС 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застрахованным лицам при заболеваниях и состояниях, указанных в </w:t>
      </w:r>
      <w:hyperlink r:id="rId14" w:history="1">
        <w:r w:rsidR="00414677" w:rsidRPr="00414677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</w:t>
      </w:r>
      <w:r w:rsidR="00414677">
        <w:rPr>
          <w:rFonts w:ascii="Times New Roman" w:hAnsi="Times New Roman" w:cs="Times New Roman"/>
          <w:sz w:val="28"/>
          <w:szCs w:val="28"/>
        </w:rPr>
        <w:t xml:space="preserve">, </w:t>
      </w:r>
      <w:r w:rsidRPr="00414677">
        <w:rPr>
          <w:rFonts w:ascii="Times New Roman" w:hAnsi="Times New Roman" w:cs="Times New Roman"/>
          <w:sz w:val="28"/>
          <w:szCs w:val="28"/>
        </w:rPr>
        <w:t>за счет средств ОМС осуществляется фи</w:t>
      </w:r>
      <w:r w:rsidR="00414677" w:rsidRPr="00414677">
        <w:rPr>
          <w:rFonts w:ascii="Times New Roman" w:hAnsi="Times New Roman" w:cs="Times New Roman"/>
          <w:sz w:val="28"/>
          <w:szCs w:val="28"/>
        </w:rPr>
        <w:t>нансовое обеспечение</w:t>
      </w:r>
      <w:r w:rsidRPr="0041467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4677" w:rsidRPr="00414677" w:rsidRDefault="00414677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Pr="00414677">
        <w:rPr>
          <w:rFonts w:ascii="Times New Roman" w:hAnsi="Times New Roman" w:cs="Times New Roman"/>
          <w:sz w:val="28"/>
          <w:szCs w:val="28"/>
        </w:rPr>
        <w:t>первичн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 w:cs="Times New Roman"/>
          <w:sz w:val="28"/>
          <w:szCs w:val="28"/>
        </w:rPr>
        <w:t>ой помощи</w:t>
      </w:r>
      <w:r w:rsidRPr="00414677">
        <w:rPr>
          <w:rFonts w:ascii="Times New Roman" w:hAnsi="Times New Roman" w:cs="Times New Roman"/>
          <w:sz w:val="28"/>
          <w:szCs w:val="28"/>
        </w:rPr>
        <w:t>, включая профилактическую помощь (профилактически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медицински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осмотр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 xml:space="preserve">и, углубленной </w:t>
      </w:r>
      <w:r w:rsidRPr="00414677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 xml:space="preserve"> граждан репродуктивного возраста по оценке репродуктивного здоровья), включая транспортные расходы мобильных медицинских бригад, 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414677">
        <w:rPr>
          <w:rFonts w:ascii="Times New Roman" w:hAnsi="Times New Roman" w:cs="Times New Roman"/>
          <w:sz w:val="28"/>
          <w:szCs w:val="28"/>
        </w:rPr>
        <w:t xml:space="preserve"> (пациентов из числа ветеранов боевых действий, лиц, состоящих на диспансерном наблюдении, женщин в</w:t>
      </w:r>
      <w:proofErr w:type="gramEnd"/>
      <w:r w:rsidRPr="00414677">
        <w:rPr>
          <w:rFonts w:ascii="Times New Roman" w:hAnsi="Times New Roman" w:cs="Times New Roman"/>
          <w:sz w:val="28"/>
          <w:szCs w:val="28"/>
        </w:rPr>
        <w:t xml:space="preserve"> период беременности, родов и послеродовой период), диспан</w:t>
      </w:r>
      <w:r>
        <w:rPr>
          <w:rFonts w:ascii="Times New Roman" w:hAnsi="Times New Roman" w:cs="Times New Roman"/>
          <w:sz w:val="28"/>
          <w:szCs w:val="28"/>
        </w:rPr>
        <w:t>серного наблюдения, проведения</w:t>
      </w:r>
      <w:r w:rsidRPr="0041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677">
        <w:rPr>
          <w:rFonts w:ascii="Times New Roman" w:hAnsi="Times New Roman" w:cs="Times New Roman"/>
          <w:sz w:val="28"/>
          <w:szCs w:val="28"/>
        </w:rPr>
        <w:t>аудиологического</w:t>
      </w:r>
      <w:proofErr w:type="spellEnd"/>
      <w:r w:rsidRPr="00414677">
        <w:rPr>
          <w:rFonts w:ascii="Times New Roman" w:hAnsi="Times New Roman" w:cs="Times New Roman"/>
          <w:sz w:val="28"/>
          <w:szCs w:val="28"/>
        </w:rPr>
        <w:t xml:space="preserve"> скрининга;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скорой медицинской помощи (за исключением санитарно-авиационной эвакуации);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специализированной, в том числе ВМП, включенн</w:t>
      </w:r>
      <w:r w:rsidRPr="00F1238E">
        <w:rPr>
          <w:rFonts w:ascii="Times New Roman" w:hAnsi="Times New Roman" w:cs="Times New Roman"/>
          <w:sz w:val="28"/>
          <w:szCs w:val="28"/>
        </w:rPr>
        <w:t>ой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F1238E">
        <w:rPr>
          <w:rFonts w:ascii="Times New Roman" w:hAnsi="Times New Roman" w:cs="Times New Roman"/>
          <w:sz w:val="28"/>
          <w:szCs w:val="28"/>
        </w:rPr>
        <w:t>№ 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1 к Программе, в стационарных условиях и условиях дневного стационара, в том числе больным с онкологическими заболеваниями, больным с гепатитом C в соответствии с </w:t>
      </w:r>
      <w:hyperlink r:id="rId16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клиническими рекомендациями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>, а также применени</w:t>
      </w:r>
      <w:r w:rsidRPr="00F1238E">
        <w:rPr>
          <w:rFonts w:ascii="Times New Roman" w:hAnsi="Times New Roman" w:cs="Times New Roman"/>
          <w:sz w:val="28"/>
          <w:szCs w:val="28"/>
        </w:rPr>
        <w:t>я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вспомогательных репродуктивных технологий (экстракорпорального оплодотворения), включая предоставление лекарственных препаратов в соответствии с законодательством Российской Федерации;</w:t>
      </w:r>
      <w:proofErr w:type="gramEnd"/>
    </w:p>
    <w:p w:rsidR="00414677" w:rsidRPr="00414677" w:rsidRDefault="00F1238E" w:rsidP="00F123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414677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по медицинской реабилитации, осуществляемой в медицинских организациях амбулаторно, в стационарных условиях и условиях дневного стационара;</w:t>
      </w:r>
    </w:p>
    <w:p w:rsidR="004A29BB" w:rsidRPr="00A34E48" w:rsidRDefault="009B1623" w:rsidP="00414677">
      <w:pPr>
        <w:pStyle w:val="ConsPlusNormal"/>
        <w:spacing w:line="276" w:lineRule="auto"/>
        <w:ind w:firstLine="709"/>
        <w:jc w:val="both"/>
      </w:pPr>
      <w:proofErr w:type="gramStart"/>
      <w:r w:rsidRPr="00414677">
        <w:rPr>
          <w:rFonts w:ascii="Times New Roman" w:hAnsi="Times New Roman" w:cs="Times New Roman"/>
          <w:color w:val="000000"/>
          <w:sz w:val="28"/>
          <w:szCs w:val="28"/>
        </w:rPr>
        <w:t>- проведения патолого-анатомических вскрытий (посмертное патолого-анатомическое исследование внутренних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4677">
        <w:rPr>
          <w:rFonts w:ascii="Times New Roman" w:hAnsi="Times New Roman" w:cs="Times New Roman"/>
          <w:color w:val="000000"/>
          <w:sz w:val="28"/>
          <w:szCs w:val="28"/>
        </w:rPr>
        <w:t>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указанных медицинских организациях (за исключением умерших в хосписах и больницах сестринского ухода);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медицинской помощи в случае выявления заболевания, включенного в базовую программу ОМС, в рамках проведения обязательных диагностических исследований при постановке граждан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заключении договора об обучении на военной кафедре при федеральной государственной образовательной организации высшего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по программе военной подготовки офицеров запаса,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 (в части видов медицинской помощи и по заболеваниям, входящим в базовую программу ОМС).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нормативы, установленные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3.3. Тарифы на оплату медицинской помощи в одной МО являются едиными для всех СМО, находящихся на территории Ивановской области, оплачивающих медицинскую помощь в рамках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тарифа на оплату медицинской помощи устанавливается дифференцированно для </w:t>
      </w:r>
      <w:r w:rsidR="009439A7"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уровня (подуровня) медицинской организации, структурного подразделения.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Коэффициенты уровней оказания медицинской помощи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 Оплата медицинской помощи, оказываемой в амбулаторных условиях в рамках ТПОМС: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3.4.1. Размеры базовых нормативов финансовых затрат на оплату медицинской помощи, оплачиваемой за единицу объема ее оказания, составляют:</w:t>
      </w:r>
    </w:p>
    <w:p w:rsidR="00B64226" w:rsidRPr="00A34E48" w:rsidRDefault="00B64226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в неотложной форме – 983,6 рубля;</w:t>
      </w:r>
    </w:p>
    <w:p w:rsidR="00B64226" w:rsidRPr="00A34E48" w:rsidRDefault="00B64226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при обращении по заболеванию – 2 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064</w:t>
      </w:r>
      <w:r w:rsidRPr="00A34E48">
        <w:rPr>
          <w:rFonts w:ascii="Times New Roman" w:hAnsi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7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рубля. 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профилактических медицинских осмотров – 2 620,5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диспансеризации – 3 202,7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380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диспансеризация для оценки репродуктивного здоровья женщин и мужчин – 1 842,7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с иными целями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372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диспансерное наблюдение – 2 661,1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посещения с профилактическими целями центров здоровья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318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обращение по заболеванию при оказании медицинской помощи по 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профилю «медицинская реабилитация» – 25 427,7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af4"/>
        <w:spacing w:line="276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на проведение диагностических (лабораторных) исследований: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омпьютерной томографии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3 438,9 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магнитно-резонансной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томографии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– 4 695,5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льтразвукового исследования сердечно-сосудистой системы</w:t>
      </w:r>
      <w:r w:rsidR="002C7AEC">
        <w:rPr>
          <w:rFonts w:ascii="Times New Roman" w:hAnsi="Times New Roman" w:cs="Times New Roman"/>
          <w:color w:val="000000"/>
          <w:sz w:val="28"/>
          <w:szCs w:val="28"/>
        </w:rPr>
        <w:t xml:space="preserve"> – 694,4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эндоскопического диагностического исследования – 1 273,3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молекулярно-генетического исследования с целью диагностики онкологических заболеваний – 10 693,2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патолого-анатомического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– 2 637,1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ПЭТ-КТ при онкологических заболеваниях – 35 414,4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ОФЭКТ/КТ – 4 859,6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F2258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школа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для больных с хроническими</w:t>
      </w:r>
      <w:r w:rsidR="005A132C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неинфекционными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заболеваниями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1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430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2582" w:rsidRPr="00F22582" w:rsidRDefault="00F22582" w:rsidP="00F225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2582">
        <w:rPr>
          <w:rFonts w:ascii="Times New Roman" w:hAnsi="Times New Roman"/>
          <w:sz w:val="28"/>
          <w:szCs w:val="28"/>
        </w:rPr>
        <w:t>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маммографии, рентгенографии или флюорографии грудной клетки, компьютерной томографии органов грудной клетки), в соответствии с порядком проведения профилактического медицинского</w:t>
      </w:r>
      <w:proofErr w:type="gramEnd"/>
      <w:r w:rsidRPr="00F22582">
        <w:rPr>
          <w:rFonts w:ascii="Times New Roman" w:hAnsi="Times New Roman"/>
          <w:sz w:val="28"/>
          <w:szCs w:val="28"/>
        </w:rPr>
        <w:t xml:space="preserve"> осмотра и диспансеризации определенных гру</w:t>
      </w:r>
      <w:proofErr w:type="gramStart"/>
      <w:r w:rsidRPr="00F22582">
        <w:rPr>
          <w:rFonts w:ascii="Times New Roman" w:hAnsi="Times New Roman"/>
          <w:sz w:val="28"/>
          <w:szCs w:val="28"/>
        </w:rPr>
        <w:t>пп взр</w:t>
      </w:r>
      <w:proofErr w:type="gramEnd"/>
      <w:r w:rsidRPr="00F22582">
        <w:rPr>
          <w:rFonts w:ascii="Times New Roman" w:hAnsi="Times New Roman"/>
          <w:sz w:val="28"/>
          <w:szCs w:val="28"/>
        </w:rPr>
        <w:t>ослого населения, утвержденным Министерством здравоохранения Российской Федерации.</w:t>
      </w:r>
    </w:p>
    <w:p w:rsidR="004A29BB" w:rsidRPr="00A34E48" w:rsidRDefault="009B1623" w:rsidP="00F2258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 Тарифы на оплату медицинской помощи в амбулаторных условиях.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1" w:name="_Hlk123254622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3.4.2.1. </w:t>
      </w:r>
      <w:bookmarkEnd w:id="1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одно посещение с профилактическими и иными целями,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7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3.4.2.2. Тарифы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 одно посещение в сочетании с медицинской услугой в амбулаторных условиях в рамках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8 к настоящему Тарифному соглашению.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3.4.2.3. Тарифы на консультацию с применением телемедицинских технологий в рамках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ТПОМС 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указаны в приложении №</w:t>
      </w:r>
      <w:r w:rsidR="00122F07">
        <w:rPr>
          <w:rFonts w:ascii="Times New Roman" w:eastAsiaTheme="minorEastAsia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9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3.4.2.4. Тарифы на одно обращение по поводу заболевания,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3.4.2.5. 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медицинской помощи на дому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3.4.2.6. Тарифы на комплексное посещение школ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для больных с хроническими неинфекционн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ми заболеваниями, в том числе с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сахарн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12 к настоящему Тарифному соглашению.</w:t>
      </w:r>
    </w:p>
    <w:p w:rsidR="00DF2A3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3.4.2.7. 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Тарифы </w:t>
      </w:r>
      <w:proofErr w:type="gramStart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>на одно посещение в неотложной форме при оказании медицинской помощи в амбулаторных условиях в рамках</w:t>
      </w:r>
      <w:proofErr w:type="gramEnd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базовой ТПОМС</w:t>
      </w:r>
      <w:r w:rsidR="0092420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>указаны в приложении № 13 к настоящему Тарифному соглашению.</w:t>
      </w:r>
      <w:r w:rsidR="00DF2A3B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3.4.2.8. </w:t>
      </w:r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услуг и соответствующих им тарифов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расчетов, в том числе с применением искусственного интеллекта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14 к настоящему Тарифному соглашению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3.4.2.9. 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проведение I этапа диспансеризации пребывающих в стационарных учреждениях детей-сирот и детей, находящихся в трудной жизненной ситуации,</w:t>
      </w:r>
      <w:r w:rsidR="008E4933" w:rsidRPr="008E4933"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в том числе при оказании медицинской помощи мобильными бригадами и в выходные дни</w:t>
      </w:r>
      <w:r w:rsidR="008E49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тарифы на проведение I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том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15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3.4.2.10. Т</w:t>
      </w:r>
      <w:r w:rsidRPr="00A34E48">
        <w:rPr>
          <w:rFonts w:ascii="Times New Roman" w:hAnsi="Times New Roman"/>
          <w:color w:val="000000"/>
          <w:sz w:val="28"/>
        </w:rPr>
        <w:t>арифы на проведение I и II этапов диспансеризации определенных гру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пп взр</w:t>
      </w:r>
      <w:proofErr w:type="gramEnd"/>
      <w:r w:rsidRPr="00A34E48">
        <w:rPr>
          <w:rFonts w:ascii="Times New Roman" w:hAnsi="Times New Roman"/>
          <w:color w:val="000000"/>
          <w:sz w:val="28"/>
        </w:rPr>
        <w:t>ослого населения, в том числе 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3.4.2.11. Тарифы на проведение углубленной диспансеризации, включающей исследования и медицинские вмешательства, гражданам, переболевшим новой коронавирусной инфекцией (COVID-19)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17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3.4.2.12. Тарифы на проведение диспансеризации взрослого населения репродуктивного возраста для оценки репродуктивного здоровья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040130" w:rsidRPr="00040130">
        <w:rPr>
          <w:rFonts w:ascii="Times New Roman" w:hAnsi="Times New Roman"/>
          <w:color w:val="000000"/>
          <w:sz w:val="28"/>
        </w:rPr>
        <w:t>(включающие исследования и медицинские вмешательства I и II этапов)</w:t>
      </w:r>
      <w:r w:rsidR="00040130">
        <w:rPr>
          <w:rFonts w:ascii="Times New Roman" w:hAnsi="Times New Roman"/>
          <w:color w:val="000000"/>
          <w:sz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3.4.2.13. Тарифы на проведение профилактических медицинских осмотров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взрослого населения, в том числе </w:t>
      </w:r>
      <w:r w:rsidRPr="00A34E48">
        <w:rPr>
          <w:rFonts w:ascii="Times New Roman" w:hAnsi="Times New Roman"/>
          <w:color w:val="000000"/>
          <w:sz w:val="28"/>
        </w:rPr>
        <w:t xml:space="preserve">при оказании медицинской помощи мобильными бригадами и в выходные дни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19 к настоящему Тарифному соглашению.</w:t>
      </w:r>
    </w:p>
    <w:p w:rsidR="009671BE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3.4.2.14. </w:t>
      </w:r>
      <w:r w:rsidR="009671BE" w:rsidRPr="00A34E48">
        <w:rPr>
          <w:rFonts w:ascii="Times New Roman" w:eastAsia="Calibri" w:hAnsi="Times New Roman"/>
          <w:bCs/>
          <w:sz w:val="28"/>
          <w:szCs w:val="28"/>
          <w:lang w:eastAsia="en-US"/>
        </w:rPr>
        <w:t>Тарифы на комплексное посещение для проведения диспансерного наблюдения, в том числе при оказании медицинской помощи мобильными бригадами и в выходные дни – приложение № 20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3.4.2.15. Тарифы на проведение профилактических медицинских осмотров несовершеннолетних</w:t>
      </w:r>
      <w:r w:rsidRPr="00A34E48">
        <w:rPr>
          <w:rFonts w:ascii="Times New Roman" w:hAnsi="Times New Roman"/>
          <w:color w:val="000000"/>
          <w:sz w:val="28"/>
          <w:szCs w:val="28"/>
        </w:rPr>
        <w:t>, в том числе 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bookmarkStart w:id="2" w:name="_Hlk123254896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3" w:name="_Hlk123254910"/>
      <w:bookmarkEnd w:id="2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3.4.2.16. </w:t>
      </w:r>
      <w:bookmarkEnd w:id="3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для оплаты стоматологической медицинской </w:t>
      </w:r>
      <w:r w:rsidR="00582289" w:rsidRPr="00582289">
        <w:rPr>
          <w:rFonts w:ascii="Times New Roman" w:hAnsi="Times New Roman" w:cs="Times New Roman"/>
          <w:color w:val="000000"/>
          <w:sz w:val="28"/>
          <w:szCs w:val="28"/>
        </w:rPr>
        <w:t>помощи с учетом уровня оказания медицинской помощи</w:t>
      </w:r>
      <w:r w:rsidR="00582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22 к настоящему Тарифному соглашению.</w:t>
      </w:r>
      <w:bookmarkStart w:id="4" w:name="_Hlk123254977"/>
      <w:bookmarkEnd w:id="4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3.4.2.17. Тарифы на оплату медицинских услуг, оказываемых в амбулаторных условиях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3.4.2.18. </w:t>
      </w:r>
      <w:proofErr w:type="gramStart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медицинских услуг, при оказании медицинской помощи в амбулаторных условиях в рамках сверх базовой ТП ОМС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установлены в приложении № 35 к настоящему Тарифному соглашению и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применя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 межтерриториальных расчетов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Расчет тарифов, указанных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35 к настоящему Тарифному соглашению, на оплату услуг по проведению пренатальной (дородовой) диагностики нарушений развития ребенка у беременных женщин; пренатального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определяется соотношением суммы межбюджетного трансферта и утвержденных в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план-задании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3.4.3. 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Расчет подушевого норматива финансирования на прикрепившихся лиц при оплате медицинской помощи, оказываемой в амбулаторных условиях, определен с учетом </w:t>
      </w:r>
      <w:r w:rsidR="00810EB8">
        <w:rPr>
          <w:rFonts w:ascii="Times New Roman" w:hAnsi="Times New Roman"/>
          <w:color w:val="000000"/>
          <w:sz w:val="28"/>
          <w:szCs w:val="28"/>
        </w:rPr>
        <w:t>Р</w:t>
      </w:r>
      <w:r w:rsidRPr="00A34E48">
        <w:rPr>
          <w:rFonts w:ascii="Times New Roman" w:hAnsi="Times New Roman"/>
          <w:color w:val="000000"/>
          <w:sz w:val="28"/>
          <w:szCs w:val="28"/>
        </w:rPr>
        <w:t>екомендаций и отдельных положений Программы.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24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Перечень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фельдшерских</w:t>
      </w:r>
      <w:r w:rsidR="00D1137B">
        <w:rPr>
          <w:rFonts w:ascii="Times New Roman" w:hAnsi="Times New Roman"/>
          <w:color w:val="000000"/>
          <w:sz w:val="28"/>
          <w:szCs w:val="28"/>
        </w:rPr>
        <w:t xml:space="preserve"> здравпунктов,</w:t>
      </w:r>
      <w:r w:rsidR="00D1137B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фельдшерско-акушерских пунктов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приведен в приложении №</w:t>
      </w:r>
      <w:r w:rsidR="00122F07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25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3C4F3E" w:rsidRPr="001C61A3" w:rsidRDefault="00FE0DBE" w:rsidP="003C4F3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F3E">
        <w:rPr>
          <w:rFonts w:ascii="Times New Roman" w:hAnsi="Times New Roman"/>
          <w:sz w:val="28"/>
          <w:szCs w:val="28"/>
        </w:rPr>
        <w:t>Для фельдшерско-акушерски</w:t>
      </w:r>
      <w:r w:rsidR="00271CEA" w:rsidRPr="003C4F3E">
        <w:rPr>
          <w:rFonts w:ascii="Times New Roman" w:hAnsi="Times New Roman"/>
          <w:sz w:val="28"/>
          <w:szCs w:val="28"/>
        </w:rPr>
        <w:t>х пунктов, обслуживающих менее</w:t>
      </w:r>
      <w:r w:rsidRPr="003C4F3E">
        <w:rPr>
          <w:rFonts w:ascii="Times New Roman" w:hAnsi="Times New Roman"/>
          <w:sz w:val="28"/>
          <w:szCs w:val="28"/>
        </w:rPr>
        <w:t xml:space="preserve"> 100 жителей, установлен базовый норматив финансовых затрат на финансовое обеспечение фельдшерско-акушерских пунктов в размере 432,9 тыс. руб., путем применения понижающего п</w:t>
      </w:r>
      <w:r w:rsidR="00271CEA" w:rsidRPr="003C4F3E">
        <w:rPr>
          <w:rFonts w:ascii="Times New Roman" w:hAnsi="Times New Roman"/>
          <w:sz w:val="28"/>
          <w:szCs w:val="28"/>
        </w:rPr>
        <w:t xml:space="preserve">оправочного коэффициента </w:t>
      </w:r>
      <w:r w:rsidRPr="003C4F3E">
        <w:rPr>
          <w:rFonts w:ascii="Times New Roman" w:hAnsi="Times New Roman"/>
          <w:sz w:val="28"/>
          <w:szCs w:val="28"/>
        </w:rPr>
        <w:t>0,3 к размеру финансового обеспечения фельдшерско-акушерского пункта, обслуживающего от 100 до 900 жителей</w:t>
      </w:r>
      <w:r w:rsidR="003C4F3E">
        <w:rPr>
          <w:rFonts w:ascii="Times New Roman" w:hAnsi="Times New Roman"/>
          <w:sz w:val="28"/>
          <w:szCs w:val="28"/>
        </w:rPr>
        <w:t xml:space="preserve"> </w:t>
      </w:r>
      <w:r w:rsidR="003C4F3E" w:rsidRPr="003C4F3E">
        <w:rPr>
          <w:rFonts w:ascii="Times New Roman" w:hAnsi="Times New Roman" w:cs="Times New Roman"/>
          <w:i/>
          <w:sz w:val="28"/>
          <w:szCs w:val="28"/>
        </w:rPr>
        <w:t>(доп</w:t>
      </w:r>
      <w:r w:rsidR="003C4F3E" w:rsidRPr="001C61A3">
        <w:rPr>
          <w:rFonts w:ascii="Times New Roman" w:hAnsi="Times New Roman" w:cs="Times New Roman"/>
          <w:i/>
          <w:sz w:val="28"/>
          <w:szCs w:val="28"/>
        </w:rPr>
        <w:t>. соглашение от 03.03.2025 № 1 с 01.03.2025).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подушевому нормативу, определяется доля средств, направляемых на выплаты медицинским организациям в случае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4A29BB" w:rsidRPr="00A34E48" w:rsidRDefault="009B1623" w:rsidP="00DC1302">
      <w:pPr>
        <w:spacing w:after="0"/>
        <w:ind w:firstLine="709"/>
        <w:jc w:val="both"/>
        <w:rPr>
          <w:i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- на 202</w:t>
      </w:r>
      <w:r w:rsidR="00CB43EC" w:rsidRPr="00A34E48">
        <w:rPr>
          <w:rFonts w:ascii="Times New Roman" w:hAnsi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9D2552" w:rsidRPr="00A34E48">
        <w:rPr>
          <w:rFonts w:ascii="Times New Roman" w:hAnsi="Times New Roman"/>
          <w:color w:val="000000"/>
          <w:sz w:val="28"/>
          <w:szCs w:val="28"/>
        </w:rPr>
        <w:t xml:space="preserve"> 1% </w:t>
      </w:r>
      <w:r w:rsidRPr="00A34E48">
        <w:rPr>
          <w:rFonts w:ascii="Times New Roman" w:hAnsi="Times New Roman"/>
          <w:color w:val="000000"/>
          <w:sz w:val="28"/>
          <w:szCs w:val="28"/>
        </w:rPr>
        <w:t>от базового подушевого норматива финансирования на прикрепившихся лиц.</w:t>
      </w:r>
      <w:r w:rsidR="00D66AF8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Комиссии. </w:t>
      </w:r>
      <w:r w:rsidR="007E5C3B" w:rsidRPr="007E5C3B">
        <w:rPr>
          <w:rFonts w:ascii="Times New Roman" w:hAnsi="Times New Roman"/>
          <w:bCs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представлены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26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Cs/>
          <w:sz w:val="28"/>
          <w:szCs w:val="28"/>
        </w:rPr>
        <w:t xml:space="preserve">Мониторинг </w:t>
      </w:r>
      <w:proofErr w:type="gramStart"/>
      <w:r w:rsidRPr="00A34E48">
        <w:rPr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A34E48">
        <w:rPr>
          <w:bCs/>
          <w:sz w:val="28"/>
          <w:szCs w:val="28"/>
        </w:rPr>
        <w:t xml:space="preserve"> проводится Комиссией ежеквартально. 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стимулирующего характера производится Комиссией </w:t>
      </w:r>
      <w:r w:rsidRPr="00A34E48">
        <w:rPr>
          <w:rFonts w:cstheme="minorBidi"/>
          <w:bCs/>
          <w:sz w:val="28"/>
          <w:szCs w:val="28"/>
        </w:rPr>
        <w:t>по итогам года</w:t>
      </w:r>
      <w:r w:rsidR="00087ACB" w:rsidRPr="00A34E48">
        <w:rPr>
          <w:rFonts w:cstheme="minorBidi"/>
          <w:bCs/>
          <w:sz w:val="28"/>
          <w:szCs w:val="28"/>
        </w:rPr>
        <w:t xml:space="preserve"> (за декабрь 2024 – ноябрь 2025)</w:t>
      </w:r>
      <w:r w:rsidRPr="00A34E48">
        <w:rPr>
          <w:bCs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половозрастного состава для медицинских организаций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финансируемых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по подушевому нормативу в амбулаторных условиях,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приведены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27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C10B13">
      <w:pPr>
        <w:tabs>
          <w:tab w:val="left" w:pos="720"/>
        </w:tabs>
        <w:spacing w:after="0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Половозрастные коэффициенты в разрезе </w:t>
      </w:r>
      <w:r w:rsidR="00CC4C28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4A29BB" w:rsidRPr="00A34E48" w:rsidRDefault="009B1623" w:rsidP="00DC1302">
      <w:pPr>
        <w:pStyle w:val="af5"/>
        <w:numPr>
          <w:ilvl w:val="0"/>
          <w:numId w:val="4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</w:t>
      </w:r>
      <w:r w:rsidR="00CC4C28"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3,496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2,336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4A29BB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1,919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0,837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4A29BB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 шестьдесят пять лет и старше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= 1,6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</w:t>
      </w:r>
      <w:r w:rsidR="00284E5E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3,562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1,877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0,458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 1,6.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</w:t>
      </w:r>
      <w:r w:rsidR="007E5C3B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t>приведены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Оплата медицинской помощи, оказываемой в стационарных условиях: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 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к настоящему Тарифному соглашению.</w:t>
      </w:r>
    </w:p>
    <w:p w:rsidR="004A29BB" w:rsidRPr="00171CB5" w:rsidRDefault="009B1623" w:rsidP="00DC130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3.5.1.1. 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</w:t>
      </w:r>
      <w:r w:rsidR="0017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базовой ТПОМС, за исключением межтерриториальных расчетов, – приложение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 к настоящему Тарифному соглашению.</w:t>
      </w:r>
      <w:proofErr w:type="gramEnd"/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3.5.1.2. Расходы 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койки по уходу за ребенком при оказании паллиативной медицинской помощи включены в общий тариф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койко-день.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в соответствии с законодательством Российской Федерации одному из родителей,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родителей, иного члена семьи или иного законного представителя с ребенком до достижения им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 четырех лет, а с ребенком старше указанного возраста – при наличии медицинских показаний, и финансируется за счет средств обязательного медицинского страхования по видам медицинской помощи и заболеваниям, включенным в ТПОМС, путем применения коэффициента сложности лечения пациента.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вмешательств, а также проведение сопроводительной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лекарственной терапии при злокачественных новообразованиях у взрослых осуществляется с применением коэффициента сложности лечения пациента. 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коэффициента сложности лечения пациента приведен в приложении № 29 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Значение к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оэффициента сложности лечения пациента применяется к размеру б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азовой ставки.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 сложности лечения пациента не применяется при оплате высокотехнологичной медицинской помощи.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сложности лечения пациента «</w:t>
      </w:r>
      <w:r w:rsidRPr="00A34E4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проведение тестирования на выявление респираторных вирусных </w:t>
      </w:r>
      <w:r w:rsidRPr="00A34E48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заболеваний (грипп, COVID-19) в период госпитализации»</w:t>
      </w:r>
      <w:r w:rsidRPr="00A34E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может применяться при оплате случаев лечения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A72097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3.5.3. Перечень КСГ, используемый в стационарных условиях, к которым применяется уровневый коэффициент, равный единице независимо от уровня организации медицинской помощи, 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33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3.5.4. Перечень КСГ, к которым применяется коэффициент специфики в стационарных условиях </w:t>
      </w:r>
      <w:r w:rsidR="004D20F8">
        <w:rPr>
          <w:rFonts w:ascii="Times New Roman" w:hAnsi="Times New Roman"/>
          <w:color w:val="000000"/>
          <w:sz w:val="28"/>
          <w:szCs w:val="28"/>
        </w:rPr>
        <w:t>(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>независимо от уровня организации медицинской помощи</w:t>
      </w:r>
      <w:r w:rsidR="004D20F8">
        <w:rPr>
          <w:rFonts w:ascii="Times New Roman" w:hAnsi="Times New Roman"/>
          <w:color w:val="000000"/>
          <w:sz w:val="28"/>
          <w:szCs w:val="28"/>
        </w:rPr>
        <w:t>),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34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748" w:rsidRDefault="00EF79F8" w:rsidP="00F337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К КСГ, начинающихся с символов </w:t>
      </w:r>
      <w:hyperlink r:id="rId17" w:history="1">
        <w:r w:rsidRPr="00A34E48">
          <w:rPr>
            <w:rFonts w:ascii="Times New Roman" w:hAnsi="Times New Roman" w:cs="Times New Roman"/>
            <w:sz w:val="28"/>
            <w:szCs w:val="28"/>
          </w:rPr>
          <w:t>st19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A34E48">
          <w:rPr>
            <w:rFonts w:ascii="Times New Roman" w:hAnsi="Times New Roman" w:cs="Times New Roman"/>
            <w:sz w:val="28"/>
            <w:szCs w:val="28"/>
          </w:rPr>
          <w:t>ds19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«Онкология»), а также </w:t>
      </w:r>
      <w:hyperlink r:id="rId19" w:history="1">
        <w:r w:rsidRPr="00A34E48">
          <w:rPr>
            <w:rFonts w:ascii="Times New Roman" w:hAnsi="Times New Roman" w:cs="Times New Roman"/>
            <w:sz w:val="28"/>
            <w:szCs w:val="28"/>
          </w:rPr>
          <w:t>st08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34E48">
          <w:rPr>
            <w:rFonts w:ascii="Times New Roman" w:hAnsi="Times New Roman" w:cs="Times New Roman"/>
            <w:sz w:val="28"/>
            <w:szCs w:val="28"/>
          </w:rPr>
          <w:t>ds08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«Детская онкология»), коэффициент специфики не применяется (устанавливается в значении 1).</w:t>
      </w:r>
      <w:r w:rsidR="004E5386" w:rsidRPr="00A34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673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3.5.</w:t>
      </w:r>
      <w:r w:rsidR="00171CB5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застрахованного лица в другую медицинскую организацию для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организацией, оказывающей ему медицинскую помощь в стационарных условиях и не имеющей возможности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док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как консультацию – при отсутствии в клинических рекомендациях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стандарте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3.6. Оплата медицинской помощи, оказываемой в условиях дневного стационара, осуществляется по тарифу законченного случая лечения.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3.6.1. Перечень КСГ и тарифы на 1 случай лечения по КСГ в условиях дневного стационара,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36 к настоящему Тарифному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3.6.2. Перечень КСГ, к которым применяется коэффициент специфики, независимо от уровня организации медицинской помощи в условиях дневного стационара, указан в приложении №</w:t>
      </w:r>
      <w:r w:rsidR="00122F0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 Оплата скорой медицинской помощи, оказанной вне медицинской организации (по месту вызова бригады скорой, в том числе специализированной, медицинской помощи, а также в транспортном средстве при медицинской эвакуации) в рамках ТПОМС: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3.7.1. Размер базового норматива финансовых затрат на оплату медицинской помощи, оплачиваемой за вызов скорой медицинской помощи, составляет 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292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 рубл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3.7.2. Тарифы на 1 вызов скорой медицинской помощи вне медицинской организации по уровням организации медицинской помощи в рамках базовой ТПОМС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3.7.3. Расчет подушевого норматива производится с учетом Рекомендаций и отдельных положений Программы.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вызов, за исключением: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810EB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</w:t>
      </w:r>
      <w:r w:rsidR="00810EB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;</w:t>
      </w:r>
    </w:p>
    <w:p w:rsidR="004A29BB" w:rsidRPr="00A34E48" w:rsidRDefault="00810EB8" w:rsidP="00DC1302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 на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ызов скорой медицинской помощи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услуги А11.12.003.002</w:t>
      </w:r>
      <w:r w:rsidR="009B1623"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Значения коэффициентов половозрастного состава обслуживаемого населения скорой медицинской помощи, 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уровня расходов медицинских организаций, коэффициента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«дорожными картами» развития здравоохранения, </w:t>
      </w:r>
      <w:r w:rsidR="00380B0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коэффициента дифференциации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всех медицинских организаций, финансируемых по подушевому нормативу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приведены</w:t>
      </w:r>
      <w:proofErr w:type="gramEnd"/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Половозрастные коэффициенты в разрезе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размере:</w:t>
      </w:r>
    </w:p>
    <w:p w:rsidR="00EA502C" w:rsidRPr="00A34E48" w:rsidRDefault="00EA502C" w:rsidP="00DC1302">
      <w:pPr>
        <w:pStyle w:val="af5"/>
        <w:numPr>
          <w:ilvl w:val="0"/>
          <w:numId w:val="5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lastRenderedPageBreak/>
        <w:t>женщины: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6,46141;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1,12366;</w:t>
      </w:r>
    </w:p>
    <w:p w:rsidR="00EA502C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0,54777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F22582" w:rsidP="00F22582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0,70560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 шестьдесят пять лет и старше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2,10483.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мужчины: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7,09798;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г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1,30532;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0,56834;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восемнадцать – шестьдесят четыре года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0,70490;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i/>
        </w:rPr>
      </w:pPr>
      <w:r w:rsidRPr="00A34E48">
        <w:rPr>
          <w:rFonts w:ascii="Times New Roman" w:hAnsi="Times New Roman"/>
          <w:sz w:val="28"/>
          <w:szCs w:val="28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1,81753.</w:t>
      </w:r>
      <w:r w:rsidR="004E5386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скорой медицинской помощи приведены в приложении №</w:t>
      </w:r>
      <w:r w:rsidR="005C2C16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3.8. Комиссией вне зависимости от применяемого способа оплаты устанавливаются единые базовые тарифы на оплату медицинской помощи по каждой единице объема, применяемые при межучрежденческих расчетах (осуществляются МО и СМО в соответствии с Тарифным соглашением) и межтерриториальных расчетах (осуществляются ТФОМС). </w:t>
      </w:r>
    </w:p>
    <w:p w:rsidR="00271CEA" w:rsidRPr="008B15CD" w:rsidRDefault="009B1623" w:rsidP="00271CE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3.9. </w:t>
      </w:r>
      <w:r w:rsidR="00271CEA" w:rsidRPr="008B15CD">
        <w:rPr>
          <w:rFonts w:ascii="Times New Roman" w:hAnsi="Times New Roman" w:cs="Times New Roman"/>
          <w:color w:val="000000"/>
          <w:sz w:val="28"/>
          <w:szCs w:val="28"/>
        </w:rPr>
        <w:t>Расчеты между МО при предоставлении застрахованным прикрепленным лицам медицинской помощи в других медицинских организациях осуществляются страховыми медицинскими организациями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МО:</w:t>
      </w:r>
    </w:p>
    <w:p w:rsidR="00271CEA" w:rsidRPr="008B15CD" w:rsidRDefault="00271CEA" w:rsidP="00271CEA">
      <w:pPr>
        <w:pStyle w:val="ConsPlusNormal"/>
        <w:numPr>
          <w:ilvl w:val="0"/>
          <w:numId w:val="8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амбулаторных условиях в части оказания медицинской помощи в амбулаторных условиях, гражданам, прикрепленным к другой медицинской организации Ивановской области;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скорой медицинской помощи, за исключением медицинской помощи, оплачиваемой за единицу объема</w:t>
      </w:r>
      <w:r w:rsidRPr="008B15CD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271CEA" w:rsidRPr="008B15CD" w:rsidRDefault="00271CEA" w:rsidP="00271CEA">
      <w:pPr>
        <w:pStyle w:val="ConsPlusNormal"/>
        <w:numPr>
          <w:ilvl w:val="0"/>
          <w:numId w:val="8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по тарифу: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амбулаторных условиях;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стационарных условиях;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B15CD">
        <w:t> </w:t>
      </w:r>
      <w:r w:rsidRPr="008B15CD">
        <w:rPr>
          <w:rFonts w:ascii="Times New Roman" w:hAnsi="Times New Roman" w:cs="Times New Roman"/>
          <w:color w:val="000000"/>
          <w:sz w:val="28"/>
          <w:szCs w:val="28"/>
        </w:rPr>
        <w:t>в условиях дневного стационара.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proofErr w:type="spellStart"/>
      <w:r w:rsidRPr="008B15CD">
        <w:rPr>
          <w:rFonts w:ascii="Times New Roman" w:hAnsi="Times New Roman" w:cs="Times New Roman"/>
          <w:kern w:val="24"/>
          <w:sz w:val="28"/>
          <w:szCs w:val="28"/>
        </w:rPr>
        <w:t>Межучрежденческие</w:t>
      </w:r>
      <w:proofErr w:type="spellEnd"/>
      <w:r w:rsidRPr="008B15CD">
        <w:rPr>
          <w:rFonts w:ascii="Times New Roman" w:hAnsi="Times New Roman" w:cs="Times New Roman"/>
          <w:kern w:val="24"/>
          <w:sz w:val="28"/>
          <w:szCs w:val="28"/>
        </w:rPr>
        <w:t xml:space="preserve"> расчеты осуществляются с использованием двух моделей организации оплаты: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8B15CD">
        <w:rPr>
          <w:rFonts w:ascii="Times New Roman" w:hAnsi="Times New Roman" w:cs="Times New Roman"/>
          <w:kern w:val="24"/>
          <w:sz w:val="28"/>
          <w:szCs w:val="28"/>
        </w:rPr>
        <w:lastRenderedPageBreak/>
        <w:t xml:space="preserve">- через СМО (по тарифам для проведения </w:t>
      </w:r>
      <w:proofErr w:type="spellStart"/>
      <w:r w:rsidRPr="008B15CD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Pr="008B15CD">
        <w:rPr>
          <w:rFonts w:ascii="Times New Roman" w:hAnsi="Times New Roman" w:cs="Times New Roman"/>
          <w:kern w:val="24"/>
          <w:sz w:val="28"/>
          <w:szCs w:val="28"/>
        </w:rPr>
        <w:t>, в том числе межтерриториальных, расчетов, установленных тарифным соглашением);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 w:rsidRPr="008B15CD">
        <w:rPr>
          <w:rFonts w:ascii="Times New Roman" w:hAnsi="Times New Roman" w:cs="Times New Roman"/>
          <w:kern w:val="24"/>
          <w:sz w:val="28"/>
          <w:szCs w:val="28"/>
        </w:rPr>
        <w:t>- в рамках Договоров.</w:t>
      </w:r>
    </w:p>
    <w:p w:rsidR="008B15CD" w:rsidRPr="001C61A3" w:rsidRDefault="00271CEA" w:rsidP="008B15C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СМО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ТПОМС)</w:t>
      </w:r>
      <w:r w:rsidRPr="008B15CD">
        <w:rPr>
          <w:rFonts w:ascii="Times New Roman" w:hAnsi="Times New Roman"/>
          <w:sz w:val="28"/>
          <w:szCs w:val="28"/>
        </w:rPr>
        <w:t xml:space="preserve"> </w:t>
      </w:r>
      <w:r w:rsidR="008B15CD" w:rsidRPr="001C61A3">
        <w:rPr>
          <w:rFonts w:ascii="Times New Roman" w:hAnsi="Times New Roman" w:cs="Times New Roman"/>
          <w:i/>
          <w:sz w:val="28"/>
          <w:szCs w:val="28"/>
        </w:rPr>
        <w:t>(доп. соглашение от 03.03.2025 № 1 с 01.03.2025).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3.10. Оплата медицинской помощи, оказанной застрахованным лицам МО, находящимися вне территории Ивановской области, в которой выдан полис ОМС застрахованного лица, осуществляется по видам, включенным в базовую программу ОМС, по способам оплаты и тарифам, действующим на территории оказания медицинской помощи.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Оплата медицинской помощи по видам, включенным в базовую программу ОМС, оказанной МО Ивановской области, застрахованным лицам, находящимся вне территории страхования, производится по тарифу за единицу объема медицинской помощи.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организаций, включенных в реестр медицинских организаций,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другого субъекта Российской Федерации (далее - второй субъект Российской Федерации), при оплате медицинской помощи, оказанной лицам, полис обязательного медицинского страхования которым выдан во втором субъекте Российской Федерации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, применяются тарифы на оплату медицинской помощи по обязательному медицинскому страхованию, установленные в тарифном соглашении другого субъекта Российской Федерации для данной медицинской организации.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3.11. Оплата паллиативной медицинской помощи в условиях круглосуточного стационара,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>неонатального скрининга на 5</w:t>
      </w:r>
      <w:r w:rsidRPr="00A34E48">
        <w:rPr>
          <w:rFonts w:ascii="Times New Roman" w:hAnsi="Times New Roman" w:cs="Times New Roman"/>
          <w:sz w:val="28"/>
          <w:szCs w:val="28"/>
        </w:rPr>
        <w:t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осуществляется за счет и в пределах средств межбюджетных трансфертов, передаваемых из бюджета Ивановской области в бюджет ТФОМС, лицам, зарегистрированным и застрахованным на территории Ивановской области, в пределах объемов, утвержденных планом-заданием на год с учетом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поквартальной разбивки и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>ежемесячного финансового обеспечения.</w:t>
      </w:r>
    </w:p>
    <w:p w:rsidR="004A29BB" w:rsidRPr="00A34E48" w:rsidRDefault="009B1623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Для расчетов по сверхбазовой программе при изменении межбюджетного трансферта, передаваемого из областного бюджета в бюджет </w:t>
      </w:r>
      <w:r w:rsidR="00EE2EB9" w:rsidRPr="00A34E48">
        <w:rPr>
          <w:rFonts w:ascii="Times New Roman" w:hAnsi="Times New Roman" w:cs="Times New Roman"/>
          <w:sz w:val="28"/>
          <w:szCs w:val="28"/>
        </w:rPr>
        <w:t>ТФОМС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и (или) объемов медицинской помощи, влекущих изменение тарифов, оплата счетов осуществляется по тарифам, действующим на дату завершения оказания медицинской помощи.</w:t>
      </w:r>
    </w:p>
    <w:p w:rsidR="004A29BB" w:rsidRPr="00A72097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3.12.</w:t>
      </w:r>
      <w:r w:rsidR="001A531B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Счета на оплату медицинской помощи, в том числе паллиативной медицинской помощи,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>неонатального скрининга на 5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</w:t>
      </w:r>
      <w:r w:rsidR="009439A7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4</w:t>
      </w:r>
      <w:r w:rsidRPr="00A34E48">
        <w:rPr>
          <w:rFonts w:ascii="Times New Roman" w:hAnsi="Times New Roman" w:cs="Times New Roman"/>
          <w:sz w:val="28"/>
          <w:szCs w:val="28"/>
        </w:rPr>
        <w:t> год не подлежат оплате в реестрах счетов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</w:t>
      </w:r>
      <w:r w:rsidR="009439A7">
        <w:rPr>
          <w:rFonts w:ascii="Times New Roman" w:hAnsi="Times New Roman" w:cs="Times New Roman"/>
          <w:sz w:val="28"/>
          <w:szCs w:val="28"/>
        </w:rPr>
        <w:t xml:space="preserve"> за исключением случаев, по которым проведены контрольно-экспертные мероприятия и приняты решения об обоснованности повторного предоставления и случаев, отклоненных на этапе медико-экономического</w:t>
      </w:r>
      <w:proofErr w:type="gramEnd"/>
      <w:r w:rsidR="009439A7">
        <w:rPr>
          <w:rFonts w:ascii="Times New Roman" w:hAnsi="Times New Roman" w:cs="Times New Roman"/>
          <w:sz w:val="28"/>
          <w:szCs w:val="28"/>
        </w:rPr>
        <w:t xml:space="preserve"> контроля в предыдущий период по любым причинам, за исключением превышения объемов медицинской помощи и финансовых средств, распределенных </w:t>
      </w:r>
      <w:r w:rsidR="00F33748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9439A7">
        <w:rPr>
          <w:rFonts w:ascii="Times New Roman" w:hAnsi="Times New Roman" w:cs="Times New Roman"/>
          <w:sz w:val="28"/>
          <w:szCs w:val="28"/>
        </w:rPr>
        <w:t xml:space="preserve"> решением Комиссии, в сроки установленные Правилами ОМС (кроме решения Комиссии от 15.01.2025 </w:t>
      </w:r>
      <w:r w:rsidR="005E7B33">
        <w:rPr>
          <w:rFonts w:ascii="Times New Roman" w:hAnsi="Times New Roman" w:cs="Times New Roman"/>
          <w:sz w:val="28"/>
          <w:szCs w:val="28"/>
        </w:rPr>
        <w:t xml:space="preserve">№ 1, </w:t>
      </w:r>
      <w:r w:rsidR="009439A7">
        <w:rPr>
          <w:rFonts w:ascii="Times New Roman" w:hAnsi="Times New Roman" w:cs="Times New Roman"/>
          <w:sz w:val="28"/>
          <w:szCs w:val="28"/>
        </w:rPr>
        <w:t>пункт 1.1</w:t>
      </w:r>
      <w:r w:rsidR="005E7B33">
        <w:rPr>
          <w:rFonts w:ascii="Times New Roman" w:hAnsi="Times New Roman" w:cs="Times New Roman"/>
          <w:sz w:val="28"/>
          <w:szCs w:val="28"/>
        </w:rPr>
        <w:t>.)</w:t>
      </w:r>
      <w:r w:rsidR="00A72097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3.13. Тарифы по ОМС не включают расходы: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методами диализа и обратно;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i/>
        </w:rPr>
      </w:pP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- на приобретение основных средств (оборудование, производственный и хозяйственный инвентарь) стоимостью свыше </w:t>
      </w:r>
      <w:r w:rsidR="003C2916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4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00 тысяч рублей за единицу (за исключением тарифов на высокотехнологичную медицинскую помощь). Д</w:t>
      </w:r>
      <w:r w:rsidRPr="00A34E48">
        <w:rPr>
          <w:rFonts w:ascii="Times New Roman" w:hAnsi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;</w:t>
      </w:r>
      <w:r w:rsidR="001D3DBF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- проведение капитального ремонта и изготовление проектно-сметной документации для его проведения;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по оказанию медицинской помощи по видам и расходам,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29.11.2017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209н «Об утверждении порядка применения классификации операций сектора государственного управления», Классификацией основных средств, включаемых в амортизационные группы, утвержденной постановлением Правительства Российской Федерации от 01.01.2002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1 и Общероссийским классификатором основных фондов </w:t>
      </w:r>
      <w:proofErr w:type="gramStart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ОК</w:t>
      </w:r>
      <w:proofErr w:type="gramEnd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013-2014, принятым и введенным в действие приказом Федерального агентства по техническому регулированию и метрологии от 12.12.2014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2018-ст.</w:t>
      </w:r>
    </w:p>
    <w:p w:rsidR="004A29BB" w:rsidRPr="00A34E48" w:rsidRDefault="00BF1C7A" w:rsidP="00DC1302">
      <w:pPr>
        <w:pStyle w:val="ConsPlusNormal"/>
        <w:spacing w:line="276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СМО</w:t>
      </w:r>
      <w:r w:rsidR="005373C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и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ведут раздельный аналитический учет поступления и расходования средств ОМС в рамках базовой и </w:t>
      </w:r>
      <w:r w:rsidR="009B1623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сверхбазовой программы, а так же 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по условиям оказания медицинской помощи.</w:t>
      </w:r>
    </w:p>
    <w:p w:rsidR="00FC637C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3.14. 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оказывающие несколько видов медицинской помощи, не вправе перераспределять средства обязательного медицинского страхования, предназначенные для оказания скорой, в том числе скорой специализированной, медицинской помощи, и использовать их </w:t>
      </w:r>
      <w:r w:rsidR="00810EB8">
        <w:rPr>
          <w:rStyle w:val="markedcontent"/>
          <w:rFonts w:ascii="Times New Roman" w:hAnsi="Times New Roman" w:cs="Times New Roman"/>
          <w:sz w:val="28"/>
          <w:szCs w:val="28"/>
        </w:rPr>
        <w:t xml:space="preserve">на 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предоставление других видов медицинской помощи.</w:t>
      </w:r>
    </w:p>
    <w:p w:rsidR="004A29BB" w:rsidRPr="00A34E48" w:rsidRDefault="00FC637C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3.15. 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Расходование средств обязательного медицинского страхования</w:t>
      </w:r>
      <w:r w:rsidR="00A50C67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 рамках базовой и сверхбазовой программы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несоответствующее полностью или частично целям, определенным настоящим Соглашением, является нецелевым использованием средств ОМС. При установлении фактов нецелевого использования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обязаны возвратить эти средства в бюджет ТФОМС Ивановской области.</w:t>
      </w:r>
    </w:p>
    <w:p w:rsidR="00533B82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6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> ТФОМС Ивановской области осуществляет контроль целевого использования средств обязательного медицинского страхования.</w:t>
      </w:r>
    </w:p>
    <w:p w:rsidR="00533B82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7.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> Оплата медицинской помощи производится ежемесячно в размере, не превышающем 1/12 объемов предоставления медицинской помощи, с учетом ранее не выполненных объемов, в разрезе видов и условий оказания медицинской помощи и в размере до 1/12 финансовых средств, распределенных между МО на 2025 год и утвержденных Комиссией. И</w:t>
      </w:r>
      <w:r w:rsidR="00533B82" w:rsidRPr="00A34E48">
        <w:rPr>
          <w:rFonts w:ascii="Times New Roman" w:hAnsi="Times New Roman"/>
          <w:sz w:val="28"/>
          <w:szCs w:val="28"/>
        </w:rPr>
        <w:t xml:space="preserve">сходя из фактического выполнения объемов медицинской помощи с учетом уровня заболеваемости и потребности </w:t>
      </w:r>
      <w:r w:rsidR="003C3FA4">
        <w:rPr>
          <w:rFonts w:ascii="Times New Roman" w:hAnsi="Times New Roman"/>
          <w:sz w:val="28"/>
          <w:szCs w:val="28"/>
        </w:rPr>
        <w:t>МО</w:t>
      </w:r>
      <w:r w:rsidR="00533B82" w:rsidRPr="00A34E48">
        <w:rPr>
          <w:rFonts w:ascii="Times New Roman" w:hAnsi="Times New Roman"/>
          <w:sz w:val="28"/>
          <w:szCs w:val="28"/>
        </w:rPr>
        <w:t xml:space="preserve"> плановые показатели на месяц могут быть отличными </w:t>
      </w:r>
      <w:proofErr w:type="gramStart"/>
      <w:r w:rsidR="00533B82" w:rsidRPr="00A34E48">
        <w:rPr>
          <w:rFonts w:ascii="Times New Roman" w:hAnsi="Times New Roman"/>
          <w:sz w:val="28"/>
          <w:szCs w:val="28"/>
        </w:rPr>
        <w:t>от</w:t>
      </w:r>
      <w:proofErr w:type="gramEnd"/>
      <w:r w:rsidR="00533B82" w:rsidRPr="00A34E48">
        <w:rPr>
          <w:rFonts w:ascii="Times New Roman" w:hAnsi="Times New Roman"/>
          <w:sz w:val="28"/>
          <w:szCs w:val="28"/>
        </w:rPr>
        <w:t xml:space="preserve"> расчетной 1/12 на отчетный год.</w:t>
      </w:r>
    </w:p>
    <w:p w:rsidR="00A72097" w:rsidRPr="00F33748" w:rsidRDefault="00A7209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4. Перечень оснований и размер неоплаты или неполной оплаты                затрат медицинской организации на оказание медицинской помощи, а также уплаты медицинской организацией штрафов за неоказание,                      несвоевременное оказание либо оказание медицинской                              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>помощи ненадлежащего качества</w:t>
      </w:r>
    </w:p>
    <w:p w:rsidR="004A29BB" w:rsidRPr="003C3FA4" w:rsidRDefault="004A29BB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both"/>
        <w:outlineLvl w:val="1"/>
        <w:rPr>
          <w:b w:val="0"/>
        </w:rPr>
      </w:pPr>
      <w:r w:rsidRPr="00A34E48">
        <w:rPr>
          <w:rFonts w:ascii="Times New Roman" w:hAnsi="Times New Roman" w:cs="Times New Roman"/>
          <w:b w:val="0"/>
          <w:sz w:val="28"/>
          <w:szCs w:val="28"/>
        </w:rPr>
        <w:t>4.1. 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</w:t>
      </w:r>
      <w:r w:rsidR="005C2C1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34E48">
        <w:rPr>
          <w:rFonts w:ascii="Times New Roman" w:hAnsi="Times New Roman" w:cs="Times New Roman"/>
          <w:b w:val="0"/>
          <w:sz w:val="28"/>
          <w:szCs w:val="28"/>
        </w:rPr>
        <w:t>40 к настоящему Тарифному соглашению.</w:t>
      </w:r>
    </w:p>
    <w:p w:rsidR="004A29BB" w:rsidRPr="00A34E48" w:rsidRDefault="009B1623" w:rsidP="00072620">
      <w:pPr>
        <w:tabs>
          <w:tab w:val="right" w:pos="9360"/>
        </w:tabs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Подушевые нормативы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помощи, </w:t>
      </w:r>
      <w:r w:rsidRPr="00A34E48">
        <w:rPr>
          <w:rFonts w:ascii="Times New Roman" w:hAnsi="Times New Roman" w:cs="Times New Roman"/>
          <w:sz w:val="28"/>
          <w:szCs w:val="28"/>
        </w:rPr>
        <w:t>установленные в соответствии с территориальной программой ОМС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«Медицинская реабилитация»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ей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скорой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 – 1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244,90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стационарных условиях, в том числе при оказании высокотехнологичной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hAnsi="Times New Roman" w:cs="Times New Roman"/>
          <w:sz w:val="28"/>
          <w:szCs w:val="28"/>
        </w:rPr>
        <w:t>9 081,40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стационарных условиях 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306,7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2 03</w:t>
      </w:r>
      <w:r w:rsidR="00C96DF7" w:rsidRPr="00A34E48">
        <w:rPr>
          <w:rFonts w:ascii="Times New Roman" w:hAnsi="Times New Roman" w:cs="Times New Roman"/>
          <w:sz w:val="28"/>
          <w:szCs w:val="28"/>
        </w:rPr>
        <w:t>9</w:t>
      </w:r>
      <w:r w:rsidR="0021125D" w:rsidRPr="00A34E48">
        <w:rPr>
          <w:rFonts w:ascii="Times New Roman" w:hAnsi="Times New Roman" w:cs="Times New Roman"/>
          <w:sz w:val="28"/>
          <w:szCs w:val="28"/>
        </w:rPr>
        <w:t>,1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паллиативной медицинской помощи в стационарных условиях,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236,10</w:t>
      </w:r>
      <w:r w:rsidRPr="00A34E48">
        <w:rPr>
          <w:rFonts w:ascii="Times New Roman" w:hAnsi="Times New Roman" w:cs="Times New Roman"/>
          <w:sz w:val="28"/>
          <w:szCs w:val="28"/>
        </w:rPr>
        <w:t> 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медицинских услуг,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15,70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Указанные подушевые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финансирования, применяются для расчета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помощи.</w:t>
      </w:r>
    </w:p>
    <w:p w:rsidR="004A29BB" w:rsidRPr="00A34E48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4A29BB" w:rsidRPr="00A34E48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5.1. Настоящее Тарифное соглашение заключается на один финансовый год и распространяет свое действие на правоотношения, связанные с оплатой медицинской помощи, оказанной с 01.01.202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до полного исполнения обязательств.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5.2. Изменения и </w:t>
      </w:r>
      <w:bookmarkStart w:id="5" w:name="_GoBack"/>
      <w:r w:rsidRPr="00A34E48">
        <w:rPr>
          <w:rFonts w:ascii="Times New Roman" w:hAnsi="Times New Roman" w:cs="Times New Roman"/>
          <w:sz w:val="28"/>
          <w:szCs w:val="28"/>
        </w:rPr>
        <w:t>доп</w:t>
      </w:r>
      <w:bookmarkEnd w:id="5"/>
      <w:r w:rsidRPr="00A34E48">
        <w:rPr>
          <w:rFonts w:ascii="Times New Roman" w:hAnsi="Times New Roman" w:cs="Times New Roman"/>
          <w:sz w:val="28"/>
          <w:szCs w:val="28"/>
        </w:rPr>
        <w:t>олнения к настоящему Тарифному соглашению могут вноситься только в письменном виде, путем заключения дополнительных соглашений к нему в том же порядке, в котором заключено настоящее Тарифное соглашение.</w:t>
      </w:r>
    </w:p>
    <w:p w:rsidR="004A29BB" w:rsidRPr="00A34E48" w:rsidRDefault="004A29B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>
      <w:pPr>
        <w:pStyle w:val="ConsPlusNormal"/>
        <w:ind w:firstLine="709"/>
        <w:jc w:val="center"/>
        <w:rPr>
          <w:color w:val="000000"/>
        </w:rPr>
      </w:pPr>
      <w:r w:rsidRPr="00A34E48"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Сторон:</w:t>
      </w:r>
    </w:p>
    <w:p w:rsidR="004A29BB" w:rsidRPr="00A34E48" w:rsidRDefault="004A29B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b"/>
        <w:tblW w:w="9180" w:type="dxa"/>
        <w:jc w:val="center"/>
        <w:tblLook w:val="04A0" w:firstRow="1" w:lastRow="0" w:firstColumn="1" w:lastColumn="0" w:noHBand="0" w:noVBand="1"/>
      </w:tblPr>
      <w:tblGrid>
        <w:gridCol w:w="2798"/>
        <w:gridCol w:w="280"/>
        <w:gridCol w:w="1422"/>
        <w:gridCol w:w="425"/>
        <w:gridCol w:w="1419"/>
        <w:gridCol w:w="283"/>
        <w:gridCol w:w="2553"/>
      </w:tblGrid>
      <w:tr w:rsidR="004A29BB" w:rsidRPr="00A34E48">
        <w:trPr>
          <w:trHeight w:val="1862"/>
          <w:jc w:val="center"/>
        </w:trPr>
        <w:tc>
          <w:tcPr>
            <w:tcW w:w="2798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Департамента здравоохранения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Ивановской области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территориального фонда обязательного медицинского страхования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 области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страховых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 w:rsidRPr="00A34E48">
        <w:trPr>
          <w:jc w:val="center"/>
        </w:trPr>
        <w:tc>
          <w:tcPr>
            <w:tcW w:w="2798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А.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Арсеньев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И.Г. Березина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А.В. Новиков</w:t>
            </w:r>
          </w:p>
        </w:tc>
      </w:tr>
      <w:tr w:rsidR="004A29BB" w:rsidRPr="00A34E48"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медицинских профессиональных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профессиональных 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работников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>
        <w:trPr>
          <w:jc w:val="center"/>
        </w:trPr>
        <w:tc>
          <w:tcPr>
            <w:tcW w:w="4500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И.Е. Волков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</w:tcPr>
          <w:p w:rsidR="004A29BB" w:rsidRDefault="00AB2E8A" w:rsidP="00AB2E8A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Вацуро</w:t>
            </w:r>
          </w:p>
        </w:tc>
      </w:tr>
    </w:tbl>
    <w:p w:rsidR="004A29BB" w:rsidRDefault="004A29BB" w:rsidP="00E50C66">
      <w:pPr>
        <w:pStyle w:val="ConsPlusNormal"/>
        <w:spacing w:line="276" w:lineRule="auto"/>
        <w:jc w:val="both"/>
        <w:rPr>
          <w:lang w:val="en-US"/>
        </w:rPr>
      </w:pPr>
    </w:p>
    <w:sectPr w:rsidR="004A29BB" w:rsidSect="00F1238E">
      <w:headerReference w:type="default" r:id="rId21"/>
      <w:pgSz w:w="11906" w:h="16838"/>
      <w:pgMar w:top="1134" w:right="624" w:bottom="1304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4B7" w:rsidRDefault="009F44B7">
      <w:pPr>
        <w:spacing w:after="0" w:line="240" w:lineRule="auto"/>
      </w:pPr>
      <w:r>
        <w:separator/>
      </w:r>
    </w:p>
  </w:endnote>
  <w:endnote w:type="continuationSeparator" w:id="0">
    <w:p w:rsidR="009F44B7" w:rsidRDefault="009F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4B7" w:rsidRDefault="009F44B7">
      <w:pPr>
        <w:spacing w:after="0" w:line="240" w:lineRule="auto"/>
      </w:pPr>
      <w:r>
        <w:separator/>
      </w:r>
    </w:p>
  </w:footnote>
  <w:footnote w:type="continuationSeparator" w:id="0">
    <w:p w:rsidR="009F44B7" w:rsidRDefault="009F4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831119"/>
      <w:docPartObj>
        <w:docPartGallery w:val="Page Numbers (Top of Page)"/>
        <w:docPartUnique/>
      </w:docPartObj>
    </w:sdtPr>
    <w:sdtEndPr/>
    <w:sdtContent>
      <w:p w:rsidR="009F44B7" w:rsidRDefault="009F44B7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56345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4BB06EEA"/>
    <w:multiLevelType w:val="multilevel"/>
    <w:tmpl w:val="B9707DAC"/>
    <w:lvl w:ilvl="0">
      <w:start w:val="1"/>
      <w:numFmt w:val="bullet"/>
      <w:lvlText w:val="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1A86E19"/>
    <w:multiLevelType w:val="multilevel"/>
    <w:tmpl w:val="6AEE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39B7615"/>
    <w:multiLevelType w:val="multilevel"/>
    <w:tmpl w:val="B8E0D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338057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7FA7F29"/>
    <w:multiLevelType w:val="hybridMultilevel"/>
    <w:tmpl w:val="085ADD68"/>
    <w:lvl w:ilvl="0" w:tplc="7FBA8E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BB"/>
    <w:rsid w:val="00001C6C"/>
    <w:rsid w:val="000047D9"/>
    <w:rsid w:val="00040130"/>
    <w:rsid w:val="00043A41"/>
    <w:rsid w:val="00072620"/>
    <w:rsid w:val="00077944"/>
    <w:rsid w:val="00083F48"/>
    <w:rsid w:val="00084861"/>
    <w:rsid w:val="000862B1"/>
    <w:rsid w:val="00087311"/>
    <w:rsid w:val="00087536"/>
    <w:rsid w:val="00087ACB"/>
    <w:rsid w:val="00094CEF"/>
    <w:rsid w:val="00094E16"/>
    <w:rsid w:val="000A0C81"/>
    <w:rsid w:val="000A0C8C"/>
    <w:rsid w:val="000A1680"/>
    <w:rsid w:val="000A1C12"/>
    <w:rsid w:val="000A57E9"/>
    <w:rsid w:val="000B255C"/>
    <w:rsid w:val="000C6355"/>
    <w:rsid w:val="000D175E"/>
    <w:rsid w:val="000D621D"/>
    <w:rsid w:val="000E5DEE"/>
    <w:rsid w:val="000E6405"/>
    <w:rsid w:val="001049DE"/>
    <w:rsid w:val="00110CE1"/>
    <w:rsid w:val="00122C7A"/>
    <w:rsid w:val="00122F07"/>
    <w:rsid w:val="00125D6F"/>
    <w:rsid w:val="0013126B"/>
    <w:rsid w:val="00141B6C"/>
    <w:rsid w:val="00144EFF"/>
    <w:rsid w:val="00147F9F"/>
    <w:rsid w:val="001535D3"/>
    <w:rsid w:val="00156841"/>
    <w:rsid w:val="00157596"/>
    <w:rsid w:val="00157C3D"/>
    <w:rsid w:val="0016189A"/>
    <w:rsid w:val="001636D4"/>
    <w:rsid w:val="00171CB5"/>
    <w:rsid w:val="001A1A81"/>
    <w:rsid w:val="001A531B"/>
    <w:rsid w:val="001A5A72"/>
    <w:rsid w:val="001A6B1C"/>
    <w:rsid w:val="001B0A10"/>
    <w:rsid w:val="001B5659"/>
    <w:rsid w:val="001C61A3"/>
    <w:rsid w:val="001C72E7"/>
    <w:rsid w:val="001D1BDF"/>
    <w:rsid w:val="001D3673"/>
    <w:rsid w:val="001D379A"/>
    <w:rsid w:val="001D3DBF"/>
    <w:rsid w:val="001E3A34"/>
    <w:rsid w:val="001F337F"/>
    <w:rsid w:val="0021125D"/>
    <w:rsid w:val="00212BFA"/>
    <w:rsid w:val="00227530"/>
    <w:rsid w:val="00240C4C"/>
    <w:rsid w:val="00243EFB"/>
    <w:rsid w:val="00250A5F"/>
    <w:rsid w:val="00254CF7"/>
    <w:rsid w:val="00271CEA"/>
    <w:rsid w:val="00273091"/>
    <w:rsid w:val="00274449"/>
    <w:rsid w:val="00275CD4"/>
    <w:rsid w:val="00284E5E"/>
    <w:rsid w:val="0028507D"/>
    <w:rsid w:val="00293347"/>
    <w:rsid w:val="002B4A17"/>
    <w:rsid w:val="002C7AEC"/>
    <w:rsid w:val="002D290F"/>
    <w:rsid w:val="002D364D"/>
    <w:rsid w:val="002E2919"/>
    <w:rsid w:val="002E4CF5"/>
    <w:rsid w:val="002F28DA"/>
    <w:rsid w:val="002F426E"/>
    <w:rsid w:val="002F46C9"/>
    <w:rsid w:val="002F4D6F"/>
    <w:rsid w:val="00300CF8"/>
    <w:rsid w:val="00303023"/>
    <w:rsid w:val="00313CB3"/>
    <w:rsid w:val="00315B76"/>
    <w:rsid w:val="003330A4"/>
    <w:rsid w:val="00340DC6"/>
    <w:rsid w:val="00350477"/>
    <w:rsid w:val="003515B7"/>
    <w:rsid w:val="00362842"/>
    <w:rsid w:val="003764BC"/>
    <w:rsid w:val="00376741"/>
    <w:rsid w:val="00380B00"/>
    <w:rsid w:val="0038126E"/>
    <w:rsid w:val="00385BB6"/>
    <w:rsid w:val="00393B0F"/>
    <w:rsid w:val="003A5726"/>
    <w:rsid w:val="003A5F54"/>
    <w:rsid w:val="003B34FD"/>
    <w:rsid w:val="003C1BB9"/>
    <w:rsid w:val="003C2916"/>
    <w:rsid w:val="003C3FA4"/>
    <w:rsid w:val="003C4F3E"/>
    <w:rsid w:val="003C6453"/>
    <w:rsid w:val="003C7246"/>
    <w:rsid w:val="003D561F"/>
    <w:rsid w:val="003F2D0F"/>
    <w:rsid w:val="003F3D93"/>
    <w:rsid w:val="0040381D"/>
    <w:rsid w:val="004057ED"/>
    <w:rsid w:val="00410E99"/>
    <w:rsid w:val="00414677"/>
    <w:rsid w:val="00423ED7"/>
    <w:rsid w:val="0043284D"/>
    <w:rsid w:val="004337D4"/>
    <w:rsid w:val="004473D6"/>
    <w:rsid w:val="004509FB"/>
    <w:rsid w:val="00451A50"/>
    <w:rsid w:val="00453452"/>
    <w:rsid w:val="00453805"/>
    <w:rsid w:val="00466935"/>
    <w:rsid w:val="00497D52"/>
    <w:rsid w:val="004A29BB"/>
    <w:rsid w:val="004A6B03"/>
    <w:rsid w:val="004C05DA"/>
    <w:rsid w:val="004D05D2"/>
    <w:rsid w:val="004D20F8"/>
    <w:rsid w:val="004D235D"/>
    <w:rsid w:val="004D25C0"/>
    <w:rsid w:val="004D37A7"/>
    <w:rsid w:val="004E5386"/>
    <w:rsid w:val="004F0552"/>
    <w:rsid w:val="00512555"/>
    <w:rsid w:val="00516882"/>
    <w:rsid w:val="005246A3"/>
    <w:rsid w:val="00525052"/>
    <w:rsid w:val="005309CA"/>
    <w:rsid w:val="00531D5E"/>
    <w:rsid w:val="00533B82"/>
    <w:rsid w:val="005373CC"/>
    <w:rsid w:val="00542307"/>
    <w:rsid w:val="00544E0E"/>
    <w:rsid w:val="0056767A"/>
    <w:rsid w:val="005756B3"/>
    <w:rsid w:val="00582289"/>
    <w:rsid w:val="00585AA9"/>
    <w:rsid w:val="005873A6"/>
    <w:rsid w:val="00593A9E"/>
    <w:rsid w:val="005A132C"/>
    <w:rsid w:val="005C2C16"/>
    <w:rsid w:val="005C64FE"/>
    <w:rsid w:val="005D56A9"/>
    <w:rsid w:val="005E124F"/>
    <w:rsid w:val="005E4C8A"/>
    <w:rsid w:val="005E61E2"/>
    <w:rsid w:val="005E7B33"/>
    <w:rsid w:val="00611B2B"/>
    <w:rsid w:val="00617446"/>
    <w:rsid w:val="006314AF"/>
    <w:rsid w:val="00644548"/>
    <w:rsid w:val="00647C87"/>
    <w:rsid w:val="00655584"/>
    <w:rsid w:val="00667D39"/>
    <w:rsid w:val="00677669"/>
    <w:rsid w:val="00691D1F"/>
    <w:rsid w:val="00695F31"/>
    <w:rsid w:val="006A1497"/>
    <w:rsid w:val="006B6640"/>
    <w:rsid w:val="006C22BB"/>
    <w:rsid w:val="006E2387"/>
    <w:rsid w:val="006E6953"/>
    <w:rsid w:val="006F6CB3"/>
    <w:rsid w:val="0071030F"/>
    <w:rsid w:val="00716D7F"/>
    <w:rsid w:val="00723F4F"/>
    <w:rsid w:val="00731A93"/>
    <w:rsid w:val="007353AA"/>
    <w:rsid w:val="00736B2F"/>
    <w:rsid w:val="00754BBE"/>
    <w:rsid w:val="00755488"/>
    <w:rsid w:val="00756026"/>
    <w:rsid w:val="00773F55"/>
    <w:rsid w:val="00776604"/>
    <w:rsid w:val="0079612A"/>
    <w:rsid w:val="007A66A2"/>
    <w:rsid w:val="007B2DA8"/>
    <w:rsid w:val="007C47FC"/>
    <w:rsid w:val="007E5C3B"/>
    <w:rsid w:val="007F782B"/>
    <w:rsid w:val="007F7DD0"/>
    <w:rsid w:val="00807548"/>
    <w:rsid w:val="00810EB8"/>
    <w:rsid w:val="008240CE"/>
    <w:rsid w:val="00824652"/>
    <w:rsid w:val="00832A47"/>
    <w:rsid w:val="0083338C"/>
    <w:rsid w:val="00855396"/>
    <w:rsid w:val="00865EA4"/>
    <w:rsid w:val="00891788"/>
    <w:rsid w:val="008B15CD"/>
    <w:rsid w:val="008B3343"/>
    <w:rsid w:val="008C2FF5"/>
    <w:rsid w:val="008C59DD"/>
    <w:rsid w:val="008D02E5"/>
    <w:rsid w:val="008D0702"/>
    <w:rsid w:val="008D339B"/>
    <w:rsid w:val="008D4B76"/>
    <w:rsid w:val="008E2EDE"/>
    <w:rsid w:val="008E4933"/>
    <w:rsid w:val="008E5392"/>
    <w:rsid w:val="008F0311"/>
    <w:rsid w:val="008F5E11"/>
    <w:rsid w:val="00906400"/>
    <w:rsid w:val="00911578"/>
    <w:rsid w:val="00920CB5"/>
    <w:rsid w:val="00921293"/>
    <w:rsid w:val="00921999"/>
    <w:rsid w:val="0092273F"/>
    <w:rsid w:val="00924200"/>
    <w:rsid w:val="0092599F"/>
    <w:rsid w:val="00927738"/>
    <w:rsid w:val="009301F1"/>
    <w:rsid w:val="0093037D"/>
    <w:rsid w:val="00936B43"/>
    <w:rsid w:val="009439A7"/>
    <w:rsid w:val="00950570"/>
    <w:rsid w:val="00956345"/>
    <w:rsid w:val="009607BB"/>
    <w:rsid w:val="00962199"/>
    <w:rsid w:val="009671BE"/>
    <w:rsid w:val="00991419"/>
    <w:rsid w:val="0099232A"/>
    <w:rsid w:val="009923CE"/>
    <w:rsid w:val="009B144A"/>
    <w:rsid w:val="009B1623"/>
    <w:rsid w:val="009B2528"/>
    <w:rsid w:val="009B25A7"/>
    <w:rsid w:val="009D06B1"/>
    <w:rsid w:val="009D2552"/>
    <w:rsid w:val="009D5366"/>
    <w:rsid w:val="009E35EF"/>
    <w:rsid w:val="009E3B92"/>
    <w:rsid w:val="009E7CF3"/>
    <w:rsid w:val="009F34D0"/>
    <w:rsid w:val="009F44B7"/>
    <w:rsid w:val="00A259CC"/>
    <w:rsid w:val="00A32001"/>
    <w:rsid w:val="00A33521"/>
    <w:rsid w:val="00A34E48"/>
    <w:rsid w:val="00A36DF0"/>
    <w:rsid w:val="00A41CB4"/>
    <w:rsid w:val="00A444FA"/>
    <w:rsid w:val="00A47CCD"/>
    <w:rsid w:val="00A50C67"/>
    <w:rsid w:val="00A66510"/>
    <w:rsid w:val="00A72097"/>
    <w:rsid w:val="00A80495"/>
    <w:rsid w:val="00A833A9"/>
    <w:rsid w:val="00A86F07"/>
    <w:rsid w:val="00A94CAC"/>
    <w:rsid w:val="00AA7675"/>
    <w:rsid w:val="00AB2E8A"/>
    <w:rsid w:val="00AB5532"/>
    <w:rsid w:val="00AB781F"/>
    <w:rsid w:val="00AC6FE8"/>
    <w:rsid w:val="00AD5883"/>
    <w:rsid w:val="00AF2592"/>
    <w:rsid w:val="00B166D3"/>
    <w:rsid w:val="00B25D43"/>
    <w:rsid w:val="00B30470"/>
    <w:rsid w:val="00B4183F"/>
    <w:rsid w:val="00B43391"/>
    <w:rsid w:val="00B447C9"/>
    <w:rsid w:val="00B56396"/>
    <w:rsid w:val="00B64226"/>
    <w:rsid w:val="00B65CAA"/>
    <w:rsid w:val="00B664DC"/>
    <w:rsid w:val="00B767F7"/>
    <w:rsid w:val="00B8182F"/>
    <w:rsid w:val="00B8537E"/>
    <w:rsid w:val="00B94020"/>
    <w:rsid w:val="00BA2E9E"/>
    <w:rsid w:val="00BA76BE"/>
    <w:rsid w:val="00BA7F66"/>
    <w:rsid w:val="00BB0E9E"/>
    <w:rsid w:val="00BB49C5"/>
    <w:rsid w:val="00BB4BC5"/>
    <w:rsid w:val="00BC304C"/>
    <w:rsid w:val="00BC3AC8"/>
    <w:rsid w:val="00BC4EB3"/>
    <w:rsid w:val="00BC7F0D"/>
    <w:rsid w:val="00BD3460"/>
    <w:rsid w:val="00BE2586"/>
    <w:rsid w:val="00BF1569"/>
    <w:rsid w:val="00BF1C7A"/>
    <w:rsid w:val="00BF6F6B"/>
    <w:rsid w:val="00C10B13"/>
    <w:rsid w:val="00C20C2C"/>
    <w:rsid w:val="00C24703"/>
    <w:rsid w:val="00C26F84"/>
    <w:rsid w:val="00C275C1"/>
    <w:rsid w:val="00C42360"/>
    <w:rsid w:val="00C53BE1"/>
    <w:rsid w:val="00C5643E"/>
    <w:rsid w:val="00C6177C"/>
    <w:rsid w:val="00C66ED2"/>
    <w:rsid w:val="00C70E78"/>
    <w:rsid w:val="00C7229B"/>
    <w:rsid w:val="00C745DB"/>
    <w:rsid w:val="00C75651"/>
    <w:rsid w:val="00C7654D"/>
    <w:rsid w:val="00C96DF7"/>
    <w:rsid w:val="00CA7A8E"/>
    <w:rsid w:val="00CB2DD6"/>
    <w:rsid w:val="00CB43EC"/>
    <w:rsid w:val="00CC23C5"/>
    <w:rsid w:val="00CC4C28"/>
    <w:rsid w:val="00CE7691"/>
    <w:rsid w:val="00D03569"/>
    <w:rsid w:val="00D1137B"/>
    <w:rsid w:val="00D15781"/>
    <w:rsid w:val="00D3765F"/>
    <w:rsid w:val="00D46241"/>
    <w:rsid w:val="00D555F6"/>
    <w:rsid w:val="00D55916"/>
    <w:rsid w:val="00D66AF8"/>
    <w:rsid w:val="00D80DB5"/>
    <w:rsid w:val="00D83DB1"/>
    <w:rsid w:val="00DA6E2C"/>
    <w:rsid w:val="00DB3EDE"/>
    <w:rsid w:val="00DB479D"/>
    <w:rsid w:val="00DC1302"/>
    <w:rsid w:val="00DC4904"/>
    <w:rsid w:val="00DC7925"/>
    <w:rsid w:val="00DD23CE"/>
    <w:rsid w:val="00DF1644"/>
    <w:rsid w:val="00DF2A3B"/>
    <w:rsid w:val="00DF3738"/>
    <w:rsid w:val="00E04D0A"/>
    <w:rsid w:val="00E06F2F"/>
    <w:rsid w:val="00E107AD"/>
    <w:rsid w:val="00E15666"/>
    <w:rsid w:val="00E2169E"/>
    <w:rsid w:val="00E24C8A"/>
    <w:rsid w:val="00E27510"/>
    <w:rsid w:val="00E44A87"/>
    <w:rsid w:val="00E46B04"/>
    <w:rsid w:val="00E5094C"/>
    <w:rsid w:val="00E50C66"/>
    <w:rsid w:val="00E53BC2"/>
    <w:rsid w:val="00E609EA"/>
    <w:rsid w:val="00E6770C"/>
    <w:rsid w:val="00E727C2"/>
    <w:rsid w:val="00E76777"/>
    <w:rsid w:val="00E8071F"/>
    <w:rsid w:val="00E83664"/>
    <w:rsid w:val="00E92991"/>
    <w:rsid w:val="00EA09AD"/>
    <w:rsid w:val="00EA15CF"/>
    <w:rsid w:val="00EA502C"/>
    <w:rsid w:val="00EB3C07"/>
    <w:rsid w:val="00EB709F"/>
    <w:rsid w:val="00ED290B"/>
    <w:rsid w:val="00EE0A28"/>
    <w:rsid w:val="00EE2EB9"/>
    <w:rsid w:val="00EE6C28"/>
    <w:rsid w:val="00EF22E1"/>
    <w:rsid w:val="00EF5566"/>
    <w:rsid w:val="00EF79F8"/>
    <w:rsid w:val="00F0046A"/>
    <w:rsid w:val="00F0276C"/>
    <w:rsid w:val="00F02EB2"/>
    <w:rsid w:val="00F0666B"/>
    <w:rsid w:val="00F1238E"/>
    <w:rsid w:val="00F16F8C"/>
    <w:rsid w:val="00F22470"/>
    <w:rsid w:val="00F22582"/>
    <w:rsid w:val="00F33748"/>
    <w:rsid w:val="00F421F6"/>
    <w:rsid w:val="00F74A5E"/>
    <w:rsid w:val="00F75508"/>
    <w:rsid w:val="00F7615D"/>
    <w:rsid w:val="00F800AB"/>
    <w:rsid w:val="00F83B70"/>
    <w:rsid w:val="00F87FB2"/>
    <w:rsid w:val="00FA7816"/>
    <w:rsid w:val="00FC4392"/>
    <w:rsid w:val="00FC637C"/>
    <w:rsid w:val="00FE0DBE"/>
    <w:rsid w:val="00FE3E5F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link w:val="af1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3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 Spacing"/>
    <w:uiPriority w:val="1"/>
    <w:qFormat/>
    <w:rsid w:val="00145AA7"/>
    <w:rPr>
      <w:sz w:val="22"/>
    </w:rPr>
  </w:style>
  <w:style w:type="paragraph" w:styleId="af5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7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3"/>
    <w:qFormat/>
    <w:rsid w:val="00062336"/>
  </w:style>
  <w:style w:type="paragraph" w:customStyle="1" w:styleId="22">
    <w:name w:val="Нижний колонтитул2"/>
    <w:basedOn w:val="af3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8">
    <w:name w:val="header"/>
    <w:basedOn w:val="af3"/>
    <w:rsid w:val="008D7864"/>
  </w:style>
  <w:style w:type="paragraph" w:styleId="af9">
    <w:name w:val="footer"/>
    <w:basedOn w:val="af3"/>
    <w:rsid w:val="008D7864"/>
  </w:style>
  <w:style w:type="numbering" w:customStyle="1" w:styleId="afa">
    <w:name w:val="Нумерация заголовков"/>
    <w:qFormat/>
    <w:rsid w:val="003D6B8E"/>
  </w:style>
  <w:style w:type="table" w:styleId="afb">
    <w:name w:val="Table Grid"/>
    <w:basedOn w:val="a1"/>
    <w:uiPriority w:val="59"/>
    <w:rsid w:val="00924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6"/>
    <w:uiPriority w:val="99"/>
    <w:semiHidden/>
    <w:rsid w:val="0092273F"/>
    <w:rPr>
      <w:szCs w:val="20"/>
    </w:rPr>
  </w:style>
  <w:style w:type="character" w:customStyle="1" w:styleId="afd">
    <w:name w:val="Тема примечания Знак"/>
    <w:basedOn w:val="15"/>
    <w:link w:val="afc"/>
    <w:rsid w:val="0092273F"/>
    <w:rPr>
      <w:szCs w:val="20"/>
    </w:rPr>
  </w:style>
  <w:style w:type="character" w:customStyle="1" w:styleId="af1">
    <w:name w:val="Название Знак"/>
    <w:basedOn w:val="a0"/>
    <w:link w:val="af0"/>
    <w:rsid w:val="00271CEA"/>
    <w:rPr>
      <w:rFonts w:ascii="Liberation Sans" w:eastAsia="Microsoft YaHei" w:hAnsi="Liberation Sans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3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 Spacing"/>
    <w:uiPriority w:val="1"/>
    <w:qFormat/>
    <w:rsid w:val="00145AA7"/>
    <w:rPr>
      <w:sz w:val="22"/>
    </w:rPr>
  </w:style>
  <w:style w:type="paragraph" w:styleId="af5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7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3"/>
    <w:qFormat/>
    <w:rsid w:val="00062336"/>
  </w:style>
  <w:style w:type="paragraph" w:customStyle="1" w:styleId="22">
    <w:name w:val="Нижний колонтитул2"/>
    <w:basedOn w:val="af3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8">
    <w:name w:val="header"/>
    <w:basedOn w:val="af3"/>
    <w:rsid w:val="008D7864"/>
  </w:style>
  <w:style w:type="paragraph" w:styleId="af9">
    <w:name w:val="footer"/>
    <w:basedOn w:val="af3"/>
    <w:rsid w:val="008D7864"/>
  </w:style>
  <w:style w:type="numbering" w:customStyle="1" w:styleId="afa">
    <w:name w:val="Нумерация заголовков"/>
    <w:qFormat/>
    <w:rsid w:val="003D6B8E"/>
  </w:style>
  <w:style w:type="table" w:styleId="afb">
    <w:name w:val="Table Grid"/>
    <w:basedOn w:val="a1"/>
    <w:uiPriority w:val="59"/>
    <w:rsid w:val="00924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6"/>
    <w:uiPriority w:val="99"/>
    <w:semiHidden/>
    <w:rsid w:val="0092273F"/>
    <w:rPr>
      <w:szCs w:val="20"/>
    </w:rPr>
  </w:style>
  <w:style w:type="character" w:customStyle="1" w:styleId="afd">
    <w:name w:val="Тема примечания Знак"/>
    <w:basedOn w:val="15"/>
    <w:link w:val="afc"/>
    <w:rsid w:val="0092273F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6A7C988A6BCD45B92D90E31BF08C976F536DE6CE2AED46C0F4B9AF02A01F333B59FCACF3D6BD17E0A8E3E5D9A7D1C80AnFm0N" TargetMode="External"/><Relationship Id="rId18" Type="http://schemas.openxmlformats.org/officeDocument/2006/relationships/hyperlink" Target="https://login.consultant.ru/link/?req=doc&amp;base=LAW&amp;n=466453&amp;dst=10820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6066" TargetMode="External"/><Relationship Id="rId17" Type="http://schemas.openxmlformats.org/officeDocument/2006/relationships/hyperlink" Target="https://login.consultant.ru/link/?req=doc&amp;base=LAW&amp;n=466453&amp;dst=1057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1711&amp;dst=100123" TargetMode="External"/><Relationship Id="rId20" Type="http://schemas.openxmlformats.org/officeDocument/2006/relationships/hyperlink" Target="https://login.consultant.ru/link/?req=doc&amp;base=LAW&amp;n=466453&amp;dst=107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7007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81&amp;dst=10092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0075" TargetMode="External"/><Relationship Id="rId19" Type="http://schemas.openxmlformats.org/officeDocument/2006/relationships/hyperlink" Target="https://login.consultant.ru/link/?req=doc&amp;base=LAW&amp;n=466453&amp;dst=1050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9983" TargetMode="External"/><Relationship Id="rId14" Type="http://schemas.openxmlformats.org/officeDocument/2006/relationships/hyperlink" Target="https://login.consultant.ru/link/?req=doc&amp;base=LAW&amp;n=495081&amp;dst=1001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196D-B620-4B59-9605-5FDB1C10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47</Pages>
  <Words>15992</Words>
  <Characters>91159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vt:lpstr>
    </vt:vector>
  </TitlesOfParts>
  <Company>КонсультантПлюс Версия 4023.00.52</Company>
  <LinksUpToDate>false</LinksUpToDate>
  <CharactersWithSpaces>106938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dc:title>
  <dc:subject/>
  <dc:creator>Katya</dc:creator>
  <dc:description/>
  <cp:lastModifiedBy>Хорошкина Мария Александровна</cp:lastModifiedBy>
  <cp:revision>66</cp:revision>
  <cp:lastPrinted>2025-03-31T10:26:00Z</cp:lastPrinted>
  <dcterms:created xsi:type="dcterms:W3CDTF">2025-01-23T10:23:00Z</dcterms:created>
  <dcterms:modified xsi:type="dcterms:W3CDTF">2025-07-16T13:54:00Z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